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CA" w:rsidRPr="00F25333" w:rsidRDefault="00706ECA" w:rsidP="00706ECA">
      <w:pPr>
        <w:spacing w:after="150" w:line="254" w:lineRule="atLeast"/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</w:pPr>
    </w:p>
    <w:p w:rsidR="00F25333" w:rsidRDefault="00706ECA" w:rsidP="00706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 </w:t>
      </w:r>
    </w:p>
    <w:p w:rsidR="00F25333" w:rsidRDefault="00F25333" w:rsidP="00706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25333">
        <w:rPr>
          <w:rFonts w:ascii="Times New Roman" w:hAnsi="Times New Roman"/>
          <w:color w:val="000000" w:themeColor="text1"/>
          <w:sz w:val="28"/>
          <w:szCs w:val="28"/>
        </w:rPr>
        <w:t>РОССИЙСКАЯ  ФЕДЕРАЦИЯ</w:t>
      </w:r>
      <w:proofErr w:type="gramEnd"/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5333">
        <w:rPr>
          <w:rFonts w:ascii="Times New Roman" w:hAnsi="Times New Roman"/>
          <w:color w:val="000000" w:themeColor="text1"/>
          <w:sz w:val="28"/>
          <w:szCs w:val="28"/>
        </w:rPr>
        <w:t>КАРАЧАЕВО-ЧЕРКЕССКАЯ РЕСПУБЛИКА</w:t>
      </w:r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5333">
        <w:rPr>
          <w:rFonts w:ascii="Times New Roman" w:hAnsi="Times New Roman"/>
          <w:color w:val="000000" w:themeColor="text1"/>
          <w:sz w:val="28"/>
          <w:szCs w:val="28"/>
        </w:rPr>
        <w:t>УСТЬ-</w:t>
      </w:r>
      <w:proofErr w:type="gramStart"/>
      <w:r w:rsidRPr="00F25333">
        <w:rPr>
          <w:rFonts w:ascii="Times New Roman" w:hAnsi="Times New Roman"/>
          <w:color w:val="000000" w:themeColor="text1"/>
          <w:sz w:val="28"/>
          <w:szCs w:val="28"/>
        </w:rPr>
        <w:t>ДЖЕГУТИНСКИЙ  МУНИЦИПАЛЬНЫЙ</w:t>
      </w:r>
      <w:proofErr w:type="gramEnd"/>
      <w:r w:rsidRPr="00F25333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25333">
        <w:rPr>
          <w:rFonts w:ascii="Times New Roman" w:hAnsi="Times New Roman"/>
          <w:color w:val="000000" w:themeColor="text1"/>
          <w:sz w:val="28"/>
          <w:szCs w:val="28"/>
        </w:rPr>
        <w:t>АДМИНИСТРАЦИЯ  КОЙДАНСКОГО</w:t>
      </w:r>
      <w:proofErr w:type="gramEnd"/>
      <w:r w:rsidRPr="00F25333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</w:t>
      </w:r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06ECA" w:rsidRDefault="00706ECA" w:rsidP="00706E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5333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F25333" w:rsidRPr="00F25333" w:rsidRDefault="00F25333" w:rsidP="00706E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6ECA" w:rsidRPr="00F25333" w:rsidRDefault="00F25333" w:rsidP="00706EC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706ECA" w:rsidRPr="00F25333">
        <w:rPr>
          <w:rFonts w:ascii="Times New Roman" w:hAnsi="Times New Roman"/>
          <w:color w:val="000000" w:themeColor="text1"/>
          <w:sz w:val="28"/>
          <w:szCs w:val="28"/>
        </w:rPr>
        <w:t xml:space="preserve">.07.2020г.                                  село </w:t>
      </w:r>
      <w:proofErr w:type="spellStart"/>
      <w:r w:rsidR="00706ECA" w:rsidRPr="00F25333">
        <w:rPr>
          <w:rFonts w:ascii="Times New Roman" w:hAnsi="Times New Roman"/>
          <w:color w:val="000000" w:themeColor="text1"/>
          <w:sz w:val="28"/>
          <w:szCs w:val="28"/>
        </w:rPr>
        <w:t>Койдан</w:t>
      </w:r>
      <w:proofErr w:type="spellEnd"/>
      <w:r w:rsidR="00706ECA" w:rsidRPr="00F2533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№</w:t>
      </w:r>
      <w:r w:rsidR="00F87009" w:rsidRPr="00F25333">
        <w:rPr>
          <w:rFonts w:ascii="Times New Roman" w:hAnsi="Times New Roman"/>
          <w:color w:val="000000" w:themeColor="text1"/>
          <w:sz w:val="28"/>
          <w:szCs w:val="28"/>
        </w:rPr>
        <w:t xml:space="preserve"> 9</w:t>
      </w:r>
    </w:p>
    <w:p w:rsidR="00C90DEC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253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5BB" w:rsidRPr="00F253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90DEC" w:rsidRPr="00F25333" w:rsidRDefault="00706ECA" w:rsidP="00C90D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порядке разработки и корректировки стратегии социально-экономического развития </w:t>
      </w:r>
      <w:proofErr w:type="spellStart"/>
      <w:r w:rsidRPr="00F25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и Плана мероприятий по реализации стратегии социально-экономического развития </w:t>
      </w:r>
      <w:proofErr w:type="spellStart"/>
      <w:r w:rsidRPr="00F25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90DEC" w:rsidRPr="00F25333" w:rsidRDefault="00706ECA" w:rsidP="00C90D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06ECA" w:rsidRPr="00F25333" w:rsidRDefault="00706ECA" w:rsidP="00C90D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0DEC" w:rsidRPr="00F25333" w:rsidRDefault="00C90DEC" w:rsidP="00C90D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0DEC" w:rsidRPr="00F25333" w:rsidRDefault="00C90DEC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 июня 2014 года № 172-ФЗ «О стратегическом планир</w:t>
      </w:r>
      <w:r w:rsidR="00716B86" w:rsidRPr="00F25333">
        <w:rPr>
          <w:rFonts w:ascii="Times New Roman" w:eastAsia="Times New Roman" w:hAnsi="Times New Roman"/>
          <w:sz w:val="28"/>
          <w:szCs w:val="28"/>
          <w:lang w:eastAsia="ru-RU"/>
        </w:rPr>
        <w:t>овании в Российской Федерации»,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 октября 2003 года № 131-ФЗ </w:t>
      </w:r>
      <w:r w:rsidRPr="00F2533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proofErr w:type="gram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90DEC" w:rsidRPr="00F25333" w:rsidRDefault="00C90DEC" w:rsidP="00C90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DEC" w:rsidRPr="00F25333" w:rsidRDefault="00C90DEC" w:rsidP="00A740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C90DEC" w:rsidRPr="00F25333" w:rsidRDefault="00C90DEC" w:rsidP="00C90D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0DEC" w:rsidRPr="00F25333" w:rsidRDefault="00C90DEC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порядок разработки и корректировки стратегии социально-экономического развития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плана мероприятий по реализации стратегии социально-экономического развития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A74083" w:rsidRPr="00F25333" w:rsidRDefault="00A74083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DEC" w:rsidRPr="00F25333" w:rsidRDefault="00C90DEC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2.Постановление подлежит размещению на официальном сайте администрации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4083" w:rsidRPr="00F25333" w:rsidRDefault="00A74083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DEC" w:rsidRPr="00F25333" w:rsidRDefault="00A74083" w:rsidP="00A7408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25333">
        <w:rPr>
          <w:rFonts w:ascii="Times New Roman" w:eastAsia="Times New Roman" w:hAnsi="Times New Roman"/>
          <w:sz w:val="28"/>
          <w:szCs w:val="28"/>
        </w:rPr>
        <w:t xml:space="preserve">3.Контроль за исполнением данного постановления возложить на заместителя главы администрации </w:t>
      </w:r>
      <w:proofErr w:type="spellStart"/>
      <w:r w:rsidRPr="00F25333">
        <w:rPr>
          <w:rFonts w:ascii="Times New Roman" w:eastAsia="Times New Roman" w:hAnsi="Times New Roman"/>
          <w:sz w:val="28"/>
          <w:szCs w:val="28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C90DEC" w:rsidRPr="00F25333" w:rsidRDefault="00C90DEC" w:rsidP="00C90D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6ECA" w:rsidRPr="00F25333" w:rsidRDefault="00706ECA" w:rsidP="00C90D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6ECA" w:rsidRPr="00F25333" w:rsidRDefault="00C90DEC" w:rsidP="00706E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25333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706ECA" w:rsidRPr="00F25333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706ECA" w:rsidRPr="00F25333" w:rsidRDefault="00706ECA" w:rsidP="00706E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25333">
        <w:rPr>
          <w:rFonts w:ascii="Times New Roman" w:eastAsia="Times New Roman" w:hAnsi="Times New Roman"/>
          <w:sz w:val="28"/>
          <w:szCs w:val="28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</w:t>
      </w:r>
      <w:proofErr w:type="spellStart"/>
      <w:r w:rsidRPr="00F25333">
        <w:rPr>
          <w:rFonts w:ascii="Times New Roman" w:eastAsia="Times New Roman" w:hAnsi="Times New Roman"/>
          <w:sz w:val="28"/>
          <w:szCs w:val="28"/>
        </w:rPr>
        <w:t>А.Б.Дахчукова</w:t>
      </w:r>
      <w:proofErr w:type="spellEnd"/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главы </w:t>
      </w:r>
    </w:p>
    <w:p w:rsidR="00706ECA" w:rsidRPr="00F25333" w:rsidRDefault="00706ECA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80261" w:rsidRPr="00F25333" w:rsidRDefault="00706ECA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706ECA"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06ECA"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.07.2020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F87009"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6ECA" w:rsidRPr="00F25333" w:rsidRDefault="00706ECA" w:rsidP="00D8026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D80261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разработки и корректировки стратегии социально-экономического развития </w:t>
      </w:r>
      <w:proofErr w:type="spellStart"/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лана мероприятий по реализации стратегии социально-экономического развития </w:t>
      </w:r>
      <w:proofErr w:type="spellStart"/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1. Общие положения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Порядок разработан в целях реализации Федерального закона от 28 июня 2014 года № 172-ФЗ «О стратегическом планировании в Российской Федерации» и устанавливает процедуру разработки и корректировки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мониторинга и контроля реализации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стратегии социально-экономического развития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стратегия) и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лана мероприятий по реализации стратегии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spacing w:after="0" w:line="228" w:lineRule="auto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2. Порядок разработки стратегии социально-экономического развития </w:t>
      </w:r>
      <w:proofErr w:type="spellStart"/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D80261" w:rsidRPr="00F25333" w:rsidRDefault="00D80261" w:rsidP="00D80261">
      <w:pPr>
        <w:tabs>
          <w:tab w:val="left" w:pos="851"/>
        </w:tabs>
        <w:spacing w:after="0" w:line="228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разрабатывается на </w:t>
      </w: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период  не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разработку стратегии является 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далее – уполномоченный орган).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Основные п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араметры стратегии должны быть согласованы с параметрами стратегии </w:t>
      </w:r>
      <w:r w:rsidR="000B0D26"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администрации </w:t>
      </w:r>
      <w:proofErr w:type="spellStart"/>
      <w:r w:rsidR="000B0D26"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Усть-Джегутинского</w:t>
      </w:r>
      <w:proofErr w:type="spellEnd"/>
      <w:r w:rsidR="000B0D26"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муниципального района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>азработка стратегии осуществляе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уполномоченным органом во взаимодействии с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gramEnd"/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>-Джегутинского</w:t>
      </w:r>
      <w:proofErr w:type="spellEnd"/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общественными организациями и иными заинтересованными организациями (далее – ответственные исполнители). 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В целях разработки стратегии создается рабочая группа по разработке стратегии социально-экономического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рабочая группа), состав которой утверждается распоряжением главы </w:t>
      </w:r>
      <w:proofErr w:type="spellStart"/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рабочей группы осуществляет уполномоченный орган.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Порядок разработки стратегии включает следующие этапы: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принятие решения о разработке стратегии и формирование проекта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обсуждение проекта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утверждение стратегии.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разработке стратегии принимается главой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издания распоряжения.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разработке стратегии осуществляется в году, предшествующем планируемому.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Стратегия разрабатывается в соответствии с макетом стратегии (Приложение 1).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Стратегия содержит: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оценку текущей социально-экономической ситуации и достигнутых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социально-экономи</w:t>
      </w:r>
      <w:r w:rsidR="00A96EDB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ческого развития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цели, задачи и направления социально-экономической </w:t>
      </w: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proofErr w:type="gramEnd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, этапы реализации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систему мероприятий, направленных на социально-экономическое развитие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долгосрочной перспективе;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показатели достижения целей социально-экономи</w:t>
      </w:r>
      <w:r w:rsidR="00A96EDB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ческого развития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A96EDB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ожидаемые результаты реализации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оценку финансовых ресурсов, необходимых для реализации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информацию </w:t>
      </w: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  муниципальных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программах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организацию реализации стратегии.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Проект стратегии подлежит: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согласованию членами рабочей группы;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рассмотрению на общественных обсуждениях в соответствии с порядком, установленным главой 7 настоящего Порядка;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рассмотрению на публичных слушаниях.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Согласованный проект стратегии представляется на рассмотрение в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Координация и методическое обеспечение разработки стратегии осуществляются уполномоченным органом.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spacing w:after="0" w:line="228" w:lineRule="auto"/>
        <w:ind w:right="-2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3. Порядок корректировки стратегии 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корректировку стратегии является уполномоченный орган.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корректировке стратегии принимается главой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образования  путем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издания распоряжения.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принятия решения о корректировке стратегии являются:</w:t>
      </w:r>
    </w:p>
    <w:p w:rsidR="00D80261" w:rsidRPr="00F25333" w:rsidRDefault="00D80261" w:rsidP="00D8026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изменения требований действующего законодательства, регламентирующих порядок разработки и реализации стратегии социально-экономического развития муниципального образования, действующего законодательства Российской Федерации в части, затрагивающей положения стратегии, в сроки не ранее рассмотрения результатов мониторинга реализации документов стратегического планирования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:rsidR="00D80261" w:rsidRPr="00F25333" w:rsidRDefault="00D80261" w:rsidP="00D80261">
      <w:p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 w:line="228" w:lineRule="auto"/>
        <w:ind w:right="-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результаты мониторинга и контроля реализации стратегии.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стратегии осуществляется уполномоченным органом во взаимодействии с ответственными исполнителями путем подготовки проекта решения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стратегию.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корректировке стратегии осуществляется как в текущем году, так и в году, предшествующем планируемому.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Проект корректировки стратегии подлежит согласованию членами рабочей группы.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корректировки стратегии подлежит общественному обсуждению в </w:t>
      </w: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порядке,  установленным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7 настоящего Порядка;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Согласованный проект корректировки стратегии вносится на рассмотрение </w:t>
      </w:r>
      <w:proofErr w:type="gram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proofErr w:type="gram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утверждения.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Координация и методическое обеспечение корректировки стратегии осуществляются уполномоченным органом.</w:t>
      </w:r>
    </w:p>
    <w:p w:rsidR="00D80261" w:rsidRPr="00F25333" w:rsidRDefault="00D80261" w:rsidP="00D8026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28" w:lineRule="auto"/>
        <w:ind w:right="-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4. Порядок разработки плана мероприятий по реализации стратегии</w:t>
      </w:r>
      <w:r w:rsidRPr="00F2533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Стратегия реализуется в рамках плана мероприятий по реализации стратегии (далее – план мероприятий).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Разработка плана мероприятий осуществляется уполномоченным органом во взаимодействии с ответственными исполнителями.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содержит: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комплексы мероприятий и </w:t>
      </w:r>
      <w:proofErr w:type="spell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инвестпроектов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перечень федеральных целевых </w:t>
      </w: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программ,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 других механизмов, через которые планируется финансирование мероприятий;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сроки реализации комплекса мероприятий и инвестиционных проектов;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объем и источники финансирования мероприятий плана;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мощность (в соответствующих единицах);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экономический и социальный эффект от реализации мероприятий стратегии;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ответственных исполнителей.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разрабатывается уполномоченным органом на период реализации стратегии в соответствии с основн</w:t>
      </w:r>
      <w:r w:rsidR="003B7499" w:rsidRPr="00F25333">
        <w:rPr>
          <w:rFonts w:ascii="Times New Roman" w:eastAsia="Times New Roman" w:hAnsi="Times New Roman"/>
          <w:sz w:val="28"/>
          <w:szCs w:val="28"/>
          <w:lang w:eastAsia="ru-RU"/>
        </w:rPr>
        <w:t>ыми направлениями деятельности 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(</w:t>
      </w: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 2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Проект плана мероприятий подлежит: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согласованию членами рабочей группы;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рассмотрению на общественных обсуждениях в соответствии с порядком, установленным главой 7 настоящего Порядка;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Согласованный проект плана мероприятий представляется на рассмотрение главе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утверждения.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5. Порядок корректировки плана мероприятий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Корректировка плана мероприятий осуществляется уполномоченным органом во взаимодействии с ответственными исполнителями.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корректировке плана мероприятий принимается главой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proofErr w:type="gram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издания распоряжения.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Корректировка плана мероприятий осуществляется в случаях: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корректировки стратегии – в течение одного месяца со дня вступления в силу изменений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результатов мониторинга и контроля реализации плана мероприятий.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корректировки плана мероприятий подлежит согласованию членами рабочей группы.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Проект корректировки плана мероприятий подлежит общественному обсуждению в порядке, установленном главой 7 настоящего Порядка.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Согласованный проект корректировки плана мероприятий представляется на рассмотрение главе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утверждения.</w:t>
      </w:r>
    </w:p>
    <w:p w:rsidR="00D80261" w:rsidRPr="00F25333" w:rsidRDefault="00D80261" w:rsidP="00D80261">
      <w:pPr>
        <w:numPr>
          <w:ilvl w:val="0"/>
          <w:numId w:val="1"/>
        </w:numPr>
        <w:spacing w:after="0" w:line="240" w:lineRule="auto"/>
        <w:ind w:left="0"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Координация и методическое обеспечение корректировки плана мероприятий осуществляются уполномоченным органом.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6. Порядок </w:t>
      </w:r>
      <w:r w:rsidRPr="00F2533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мониторинга и контроля реализации 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стратегии</w:t>
      </w:r>
      <w:r w:rsidRPr="00F2533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и плана мероприятий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Результаты мониторинга реализации стратегии отражаются в ежегодном отчете о достижении плановых значений целевых показателей стратегии (Приложение 3).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мониторинга реализации плана мероприятий отражаются в ежегодном отчете о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ходе исполнения плана мероприятий (Приложение 4).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готовит ежегодный отчет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 ходе исполнения плана мероприятий и отчет о достижении плановых значений целевых показателей стратегии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взаимодействии с ответственными исполнителями.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Ведущий специалист</w:t>
      </w:r>
      <w:r w:rsidRPr="00F2533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администрации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представляет отчет о ходе исполнения плана мероприятий и отчет о достижении плановых значений целевых показателей стратегии в </w:t>
      </w:r>
      <w:r w:rsidR="00FF6B50"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Совет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срок до 1 июня года, следующего за отчетным годом.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отчет о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ходе исполнения плана мероприятий и отчет о достижении плановых значений целевых показателей стратегии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р</w:t>
      </w:r>
      <w:r w:rsidR="0066325F" w:rsidRPr="00F25333">
        <w:rPr>
          <w:rFonts w:ascii="Times New Roman" w:eastAsia="Times New Roman" w:hAnsi="Times New Roman"/>
          <w:sz w:val="28"/>
          <w:szCs w:val="28"/>
          <w:lang w:eastAsia="ru-RU"/>
        </w:rPr>
        <w:t>азмещению на официальном сайте 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общедоступном информационном ресурсе стратегического планирования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7. Порядок проведения общественного обсуждения стратегии и плана мероприятий </w:t>
      </w:r>
    </w:p>
    <w:p w:rsidR="00D80261" w:rsidRPr="00F25333" w:rsidRDefault="00D80261" w:rsidP="00D8026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 стратегии и плана мероприятий выносятся на общественное обсуждение с учетом требований законодательства Российской Федерации, в том числе законодательством Российской Федерации о государственной, коммерческой, служебной и иной охраняемой законом тайне.</w:t>
      </w:r>
    </w:p>
    <w:p w:rsidR="00D80261" w:rsidRPr="00F25333" w:rsidRDefault="00D80261" w:rsidP="00D802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Организацию и проведение общественного обсуждения осуществляет уполномоченный орган.</w:t>
      </w:r>
    </w:p>
    <w:p w:rsidR="00D80261" w:rsidRPr="00F25333" w:rsidRDefault="00D80261" w:rsidP="00D802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Общественное обсуждение стратегии и плана мероприятий проводится путем их размещения на общедоступном информационном ресурсе стратегического планирования в информационно-телекоммуникационной сети «Интернет», а также на официальном сайте администрации </w:t>
      </w:r>
      <w:proofErr w:type="spellStart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сайт), с указанием следующей информации: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1) срок начала и завершения проведения общественного обсуждения проекта стратегии, проекта плана мероприятий;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2) юридический адрес и электронный адрес уполномоченного органа, контактный телефон сотрудника уполномоченного органа, ответственного за свод предложений и замечаний,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3) порядок направления предложений и замечаний к проекту стратегии, проекту плана мероприятий.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45. Уполномоченный орган размещает на официальном сайте проект стратегии, проект плана мероприятий, а также информацию, указанную в </w:t>
      </w:r>
      <w:hyperlink r:id="rId7" w:anchor="Par7" w:history="1">
        <w:r w:rsidRPr="00F25333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 xml:space="preserve">пункте </w:t>
        </w:r>
      </w:hyperlink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Порядка (далее – информация), не позднее, чем за два календарных дня до начала проведения общественного обсуждения.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46. Общественное обсуждение проекта стратегии проводится в течение двадцати календарных дней со дня размещения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проекта стратегии и информации.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47. Общественное обсуждение проекта плана мероприятий проводится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течение двадцати календарных дней со дня размещения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проекта плана мероприятий и информации.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48. Предложения и замечания граждан к проекту стратегии, проекту плана мероприятий, направленные в электронной форме должны быть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оформлены в формате 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proofErr w:type="spellStart"/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docx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rtf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содержать фамилию, имя, отчество (при наличии) 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proofErr w:type="spellStart"/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docx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rtf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49. Предложения и замечания граждан к проекту стратегии, проекту плана мероприятий, поступившие в письменной форме на бумажном носителе, в обязательном порядке должны содержать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 граждан к проекту стратегии, проекту плана мероприятий, поступившие после срока завершения проведения общественного обсуждения проекта стратегии и плана мероприятий, не учитываются при его доработке.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50. 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Предложения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замечания 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 к проекту стратегии, проекту плана мероприятий носят рекомендательный характер.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51. В течении 10 календарных дней со дня окончания проведения общественного обсуждения рабочая группа рассматривает поступившие предложения участников общественного обсуждения и принимает решение о необходимости (отсутствии необходимости) доработки проектов стратегии и плана мероприятий.</w:t>
      </w:r>
    </w:p>
    <w:p w:rsidR="00C90DEC" w:rsidRPr="00F25333" w:rsidRDefault="00D80261" w:rsidP="00845B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52. Не поступление предложений участников общественного обсуждения в срок, отведенный для проведения общественного обсуждения, не является препятствием для дальнейшего согласования и последующего утверждения проектов стратегии и плана мероприятий.</w:t>
      </w: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A74083" w:rsidRPr="00F25333" w:rsidRDefault="00A74083">
      <w:pPr>
        <w:rPr>
          <w:rFonts w:ascii="Times New Roman" w:hAnsi="Times New Roman"/>
          <w:sz w:val="28"/>
          <w:szCs w:val="28"/>
        </w:rPr>
      </w:pPr>
    </w:p>
    <w:p w:rsidR="00A74083" w:rsidRPr="00F25333" w:rsidRDefault="00A74083">
      <w:pPr>
        <w:rPr>
          <w:rFonts w:ascii="Times New Roman" w:hAnsi="Times New Roman"/>
          <w:sz w:val="28"/>
          <w:szCs w:val="28"/>
        </w:rPr>
      </w:pPr>
    </w:p>
    <w:p w:rsidR="00A74083" w:rsidRPr="00F25333" w:rsidRDefault="00A74083">
      <w:pPr>
        <w:rPr>
          <w:rFonts w:ascii="Times New Roman" w:hAnsi="Times New Roman"/>
          <w:sz w:val="28"/>
          <w:szCs w:val="28"/>
        </w:rPr>
      </w:pPr>
    </w:p>
    <w:p w:rsidR="00F645CC" w:rsidRPr="00F25333" w:rsidRDefault="00F645CC" w:rsidP="00F645CC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F645CC" w:rsidRPr="00F25333" w:rsidRDefault="00F645CC" w:rsidP="00F645CC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разработки, корректировки и реализации</w:t>
      </w:r>
    </w:p>
    <w:p w:rsidR="00F645CC" w:rsidRPr="00F25333" w:rsidRDefault="00F645CC" w:rsidP="00F645CC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стратегии социально-экономического развития </w:t>
      </w:r>
    </w:p>
    <w:p w:rsidR="00F645CC" w:rsidRPr="00F25333" w:rsidRDefault="00FF6B50" w:rsidP="00F645CC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proofErr w:type="spellEnd"/>
      <w:r w:rsidR="00F645CC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сельского </w:t>
      </w:r>
      <w:proofErr w:type="gramStart"/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поселения</w:t>
      </w:r>
      <w:r w:rsidR="00F645CC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и</w:t>
      </w:r>
      <w:proofErr w:type="gramEnd"/>
    </w:p>
    <w:p w:rsidR="00F645CC" w:rsidRPr="00F25333" w:rsidRDefault="00F645CC" w:rsidP="00F645CC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и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лана мероприятий по реализации стратегии</w:t>
      </w:r>
    </w:p>
    <w:p w:rsidR="00F645CC" w:rsidRPr="00F25333" w:rsidRDefault="00F645CC" w:rsidP="00F645CC">
      <w:pPr>
        <w:autoSpaceDE w:val="0"/>
        <w:autoSpaceDN w:val="0"/>
        <w:adjustRightInd w:val="0"/>
        <w:spacing w:after="0" w:line="240" w:lineRule="auto"/>
        <w:ind w:right="-2" w:firstLine="708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</w:p>
    <w:p w:rsidR="00F645CC" w:rsidRPr="00F25333" w:rsidRDefault="00FF6B50" w:rsidP="00F645CC">
      <w:pPr>
        <w:autoSpaceDE w:val="0"/>
        <w:autoSpaceDN w:val="0"/>
        <w:adjustRightInd w:val="0"/>
        <w:spacing w:after="0" w:line="240" w:lineRule="auto"/>
        <w:ind w:right="-2" w:firstLine="708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proofErr w:type="spellEnd"/>
      <w:r w:rsidR="00F645CC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  <w:r w:rsidR="00F645CC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МАКЕТ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СТРАТЕГИИ СОЦИАЛЬНО-ЭКОНОМИЧЕСКОГО РАЗВИТИЯ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43" w:rsidRPr="00F25333" w:rsidRDefault="004A4743" w:rsidP="004A4743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Титульный лист (Приложение 1.1.)</w:t>
      </w:r>
    </w:p>
    <w:p w:rsidR="004A4743" w:rsidRPr="00F25333" w:rsidRDefault="004A4743" w:rsidP="004A4743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Оглавление (содержание) Стратегии.</w:t>
      </w:r>
    </w:p>
    <w:p w:rsidR="004A4743" w:rsidRPr="00F25333" w:rsidRDefault="004A4743" w:rsidP="004A4743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Структура документа: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I.Общая</w:t>
      </w:r>
      <w:proofErr w:type="spellEnd"/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информация о муниципальном образовании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(год образования, историко-географическое положение, размер занимаемой территории, расстояние до административного центра и областного центра, транспортная сеть, количество и плотность проживающего населения, перечень крупных населенных пунктов, природно-климатические условия, специализация территории и др.), 2 страницы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4743" w:rsidRPr="00F25333" w:rsidRDefault="004A4743" w:rsidP="004A474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II.Оценка</w:t>
      </w:r>
      <w:proofErr w:type="spellEnd"/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социально-экономического развития муниципального </w:t>
      </w:r>
      <w:proofErr w:type="gramStart"/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в каждом подразделе приводится таблица и анализ показателей за 201</w:t>
      </w:r>
      <w:r w:rsidR="00A74083"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-201</w:t>
      </w:r>
      <w:r w:rsidR="00A74083"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гг., </w:t>
      </w:r>
      <w:proofErr w:type="spellStart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справочно</w:t>
      </w:r>
      <w:proofErr w:type="spellEnd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значение показателя </w:t>
      </w:r>
      <w:r w:rsidR="00A74083"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за 2019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год), 5 страниц.</w:t>
      </w:r>
    </w:p>
    <w:p w:rsidR="004A4743" w:rsidRPr="00F25333" w:rsidRDefault="004A4743" w:rsidP="004A4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2.1. Демографическая ситуация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(рождаемость, смертность, миграционное движение)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2.2. Развитие образования.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2.3. Развитие здравоохранения.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2.4. Развитие культуры.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2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2.5. Развитие молодежной политики, физкультуры и спорта.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2.6. Трудовые ресурсы, занятость населения.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2.7. Уровень и качество жизни населения.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2.8. Оценка финансового состояния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(проанализировать бюджет поселения: доходную и расходную части, в том числе в расчете на одного жителя, структуру поступления налоговых платежей, структуру поступления налогов по видам экономической деятельности, показатели эффективности использования муниципального имущества)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2.9. Анализ структуры экономики: 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2.9.1. Уровень развития промышленного производства.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2.9.2. Уровень развития транспорта и связи, в </w:t>
      </w:r>
      <w:proofErr w:type="spell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 характеристика автомобильных дорог.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2.9.3. Уровень развития строительного комплекса.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2.9.4. Уровень развития </w:t>
      </w:r>
      <w:proofErr w:type="spell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туристско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- рекреационного комплекса.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2.9.5. 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2.9.6. Уровень развития агропромышленного комплекса.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2.9.7. Уровень развития лесного хозяйства.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2.9.8. Уровень развития потребительского рынка.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2.10.Уровень развития жилищно-коммунального хозяйства.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2.11. Оценка состояния окружающей среды.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2.12.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ab/>
        <w:t>Оценка текущих инвестиций в развитие экономики и социальной сферы муниципального образования.</w:t>
      </w:r>
    </w:p>
    <w:p w:rsidR="004A4743" w:rsidRPr="00F25333" w:rsidRDefault="004A4743" w:rsidP="004A474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II</w:t>
      </w: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Основные проблемы социально-экономического развития муниципального образования,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3 страницы.</w:t>
      </w:r>
    </w:p>
    <w:p w:rsidR="004A4743" w:rsidRPr="00F25333" w:rsidRDefault="004A4743" w:rsidP="004A4743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Данная часть содержит перечень основных проблем и их обоснование с учетом количественных характеристик. Анализ конкурентных преимуществ поселения: SWOT – анализ (сильные и слабые стороны МО, благоприятные возможности и неблагоприятные факторы (угрозы)).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Оценка действующих мер по улучшению социально - экономического положения муниципального образования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(краткое описание муниципальных целевых программ и какие основные проблемы они решают, какие проблемы решаются в рамках государственных программ и ФЦП, какие муниципальные программы</w:t>
      </w:r>
      <w:proofErr w:type="gramStart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,  нормативно</w:t>
      </w:r>
      <w:proofErr w:type="gramEnd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правовые акты планируется разработать для решения имеющихся проблем. </w:t>
      </w:r>
      <w:proofErr w:type="spellStart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</w:t>
      </w:r>
      <w:proofErr w:type="spellEnd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частное партнерство, межмуниципальное сотрудничество), 2 страницы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В данном разделе делается ссылка, что перечень муниципальных целевых программ представлен в Приложение 1.2.</w:t>
      </w:r>
    </w:p>
    <w:p w:rsidR="004A4743" w:rsidRPr="00F25333" w:rsidRDefault="004A4743" w:rsidP="004A474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Резервы (ресурсы) социально-экономического развития муниципального образования,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3 страницы: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–  наличие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ресурсов: структура земельного фонда, наличие свободных земельных участков, пригодных для реализации инвестиционных проектов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(наименование, площадь, место расположение);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природных ресурсов, которые могут представлять интерес для промышленного, туристско-рекреационного и др. освоения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(лесные, минерально-сырьевые, </w:t>
      </w:r>
      <w:proofErr w:type="gramStart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водные,  гидроэнергетические</w:t>
      </w:r>
      <w:proofErr w:type="gramEnd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энергетические, воднотранспортные, </w:t>
      </w:r>
      <w:proofErr w:type="spellStart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рыбохозяйственные</w:t>
      </w:r>
      <w:proofErr w:type="spellEnd"/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, рекреационные ресурсы);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– наличие свободных помещений, пригодных для размещения производств;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– наличие недоиспользованных производственных мощностей на промышленных предприятиях;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– наличие свободных трудовых ресурсов, кадровое обеспечение;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– возможность кооперации с другими территориями;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другие резервы.</w:t>
      </w:r>
    </w:p>
    <w:p w:rsidR="004A4743" w:rsidRPr="00F25333" w:rsidRDefault="004A4743" w:rsidP="004A474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муниципальном образовании в долгосрочной перспективе, обозначенных в разделе 3 с учетом имеющихся ресурсов,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6 страниц.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Стратегическая цель муниципального образования определяется на основе комплексного анализа его потенциала, конкурентных преимуществ и </w:t>
      </w: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оценки перспектив их реализации с учетом внешних вызовов</w:t>
      </w:r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ограничений.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Задачи должны быть направлены на достижение стратегической цели за счет решения обозначенных в Стратегии основных проблем.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определенных задач формируется перечень мероприятий, направленных на развитие инфраструктуры и реализацию инвестиционных проектов. Объем финансирования по каждому мероприятию должен быть взаимоувязан с прогнозируемыми доходами местного бюджета, а также мероприятиями и объектами, включенными в государственные программы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Карачаево-Черкесской Республики</w:t>
      </w:r>
    </w:p>
    <w:p w:rsidR="004A4743" w:rsidRPr="00F25333" w:rsidRDefault="004A4743" w:rsidP="004A474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.Ожидаемые результаты реализации Стратегии,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1 страница.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Данный раздел содержит перечень ожидаемых конечных результатов по итогам реализации Стратегии. При описании ожидаемых конечных результатов реализации Стратегии необходимо дать развернутую характеристику планируемых изменений в социально-экономическом развитии муниципального образования (изменения состояния социально-экономического развития территории, выгоды от реализации запланированных в стратегии задач и выбранных мероприятий развития муниципального образования).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В данном разделе делается ссылка, что перечень основных индикаторов социально-экономического развития муниципального образования представлен в Приложение 1.3.</w:t>
      </w:r>
    </w:p>
    <w:p w:rsidR="004A4743" w:rsidRPr="00F25333" w:rsidRDefault="004A4743" w:rsidP="004A4743">
      <w:pPr>
        <w:spacing w:before="12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Механизм реализации Стратегии включает,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1 страница: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 координатора Стратегии и его функций, в </w:t>
      </w:r>
      <w:proofErr w:type="spell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 по взаимодействию с исполнителями программных мероприятий;</w:t>
      </w:r>
    </w:p>
    <w:p w:rsidR="004A4743" w:rsidRPr="00F25333" w:rsidRDefault="004A4743" w:rsidP="004A474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порядок внесения изменений и дополнений в Стратегию;</w:t>
      </w:r>
    </w:p>
    <w:p w:rsidR="004A4743" w:rsidRPr="00F25333" w:rsidRDefault="004A4743" w:rsidP="004A474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порядок мониторинга реализации Стратегии;</w:t>
      </w:r>
    </w:p>
    <w:p w:rsidR="004A4743" w:rsidRPr="00F25333" w:rsidRDefault="004A4743" w:rsidP="004A474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нормативно-правовой базы и др.</w:t>
      </w:r>
    </w:p>
    <w:p w:rsidR="004A4743" w:rsidRPr="00F25333" w:rsidRDefault="004A4743" w:rsidP="00F645C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45CC" w:rsidRPr="00F25333" w:rsidRDefault="00F645CC">
      <w:pPr>
        <w:rPr>
          <w:rFonts w:ascii="Times New Roman" w:hAnsi="Times New Roman"/>
          <w:sz w:val="28"/>
          <w:szCs w:val="28"/>
        </w:rPr>
      </w:pPr>
    </w:p>
    <w:p w:rsidR="00F645CC" w:rsidRPr="00F25333" w:rsidRDefault="00F645CC">
      <w:pPr>
        <w:rPr>
          <w:rFonts w:ascii="Times New Roman" w:hAnsi="Times New Roman"/>
          <w:sz w:val="28"/>
          <w:szCs w:val="28"/>
        </w:rPr>
      </w:pPr>
    </w:p>
    <w:p w:rsidR="00F645CC" w:rsidRDefault="00F645CC">
      <w:pPr>
        <w:rPr>
          <w:rFonts w:ascii="Times New Roman" w:hAnsi="Times New Roman"/>
          <w:sz w:val="28"/>
          <w:szCs w:val="28"/>
        </w:rPr>
      </w:pPr>
    </w:p>
    <w:p w:rsidR="00F25333" w:rsidRDefault="00F25333">
      <w:pPr>
        <w:rPr>
          <w:rFonts w:ascii="Times New Roman" w:hAnsi="Times New Roman"/>
          <w:sz w:val="28"/>
          <w:szCs w:val="28"/>
        </w:rPr>
      </w:pPr>
    </w:p>
    <w:p w:rsidR="00F25333" w:rsidRPr="00F25333" w:rsidRDefault="00F25333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1.1.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к Макету стратегии 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proofErr w:type="gram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E3A" w:rsidRPr="00F25333" w:rsidRDefault="00A74083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98"/>
      <w:bookmarkEnd w:id="0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титульного листа стратегии </w:t>
      </w:r>
    </w:p>
    <w:p w:rsidR="00237E3A" w:rsidRPr="00F25333" w:rsidRDefault="00FF6B50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85" w:rsidRPr="00F25333" w:rsidRDefault="00237E3A" w:rsidP="00CC2C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Утверждена                                                                 </w:t>
      </w:r>
      <w:r w:rsidR="00CC2C85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Решением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</w:p>
    <w:p w:rsidR="00237E3A" w:rsidRPr="00F25333" w:rsidRDefault="00706ECA" w:rsidP="00CC2C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CC2C85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от _________</w:t>
      </w:r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</w:t>
      </w:r>
    </w:p>
    <w:p w:rsidR="00237E3A" w:rsidRPr="00F25333" w:rsidRDefault="00237E3A" w:rsidP="00CC2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CC2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6BF" w:rsidRPr="00F25333" w:rsidRDefault="003506BF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СТРАТЕГИЯ</w:t>
      </w:r>
    </w:p>
    <w:p w:rsidR="00CC2C85" w:rsidRPr="00F25333" w:rsidRDefault="003506BF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3506BF" w:rsidRPr="00F25333" w:rsidRDefault="00706ECA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</w:p>
    <w:p w:rsidR="003506BF" w:rsidRPr="00F25333" w:rsidRDefault="003506BF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НА ______</w:t>
      </w:r>
    </w:p>
    <w:p w:rsidR="003506BF" w:rsidRPr="00F25333" w:rsidRDefault="003506BF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(срок реализации)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F87009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, _______год</w:t>
      </w:r>
    </w:p>
    <w:p w:rsidR="00F645CC" w:rsidRPr="00F25333" w:rsidRDefault="00F645CC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1.2.</w:t>
      </w:r>
    </w:p>
    <w:p w:rsidR="00845B74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 Макету</w:t>
      </w:r>
      <w:r w:rsidR="00845B74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стратегии 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E3A" w:rsidRPr="00F25333" w:rsidRDefault="00A74083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7C238B" w:rsidRPr="00F25333" w:rsidRDefault="007C238B" w:rsidP="007C238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муниципальных программ </w:t>
      </w:r>
      <w:proofErr w:type="spellStart"/>
      <w:r w:rsidR="00FF6B50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Койданского</w:t>
      </w:r>
      <w:proofErr w:type="spellEnd"/>
    </w:p>
    <w:p w:rsidR="007C238B" w:rsidRPr="00F25333" w:rsidRDefault="007C238B" w:rsidP="007C238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7C238B" w:rsidRPr="00F25333" w:rsidRDefault="007C238B" w:rsidP="007C238B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2433"/>
        <w:gridCol w:w="2159"/>
        <w:gridCol w:w="2837"/>
      </w:tblGrid>
      <w:tr w:rsidR="007C238B" w:rsidRPr="00F25333" w:rsidTr="005B0938">
        <w:trPr>
          <w:trHeight w:val="874"/>
          <w:tblHeader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муниципальной программы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финансирования, млн. 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C238B" w:rsidRPr="00F25333" w:rsidTr="005B0938">
        <w:trPr>
          <w:trHeight w:val="12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</w:t>
            </w:r>
          </w:p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238B" w:rsidRPr="00F25333" w:rsidTr="005B0938">
        <w:trPr>
          <w:trHeight w:val="12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</w:t>
            </w:r>
          </w:p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 ...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238B" w:rsidRPr="00F25333" w:rsidTr="005B093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8B" w:rsidRPr="00F25333" w:rsidRDefault="007C238B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238B" w:rsidRPr="00F25333" w:rsidRDefault="007C238B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61A" w:rsidRPr="00F25333" w:rsidRDefault="0055461A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55461A" w:rsidRPr="00F25333" w:rsidRDefault="0055461A">
      <w:pPr>
        <w:rPr>
          <w:rFonts w:ascii="Times New Roman" w:hAnsi="Times New Roman"/>
          <w:sz w:val="28"/>
          <w:szCs w:val="28"/>
        </w:rPr>
      </w:pP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1.3.</w:t>
      </w: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 Макету стратегии социально-экономического</w:t>
      </w: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892EB5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EB5" w:rsidRPr="00F25333" w:rsidRDefault="00892EB5" w:rsidP="00892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ПЕРЕЧЕНЬ ЦЕЛЕВЫХ ПОКАЗАТЕЛЕЙ СТРАТЕГИИ</w:t>
      </w:r>
    </w:p>
    <w:p w:rsidR="00892EB5" w:rsidRPr="00F25333" w:rsidRDefault="00892EB5" w:rsidP="00892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3550"/>
        <w:gridCol w:w="679"/>
        <w:gridCol w:w="684"/>
        <w:gridCol w:w="684"/>
        <w:gridCol w:w="684"/>
        <w:gridCol w:w="684"/>
        <w:gridCol w:w="684"/>
        <w:gridCol w:w="404"/>
        <w:gridCol w:w="684"/>
        <w:gridCol w:w="684"/>
      </w:tblGrid>
      <w:tr w:rsidR="00892EB5" w:rsidRPr="00F25333" w:rsidTr="00892EB5">
        <w:trPr>
          <w:trHeight w:val="19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Значения целевых показателей по годам:</w:t>
            </w:r>
          </w:p>
        </w:tc>
      </w:tr>
      <w:tr w:rsidR="00892EB5" w:rsidRPr="00F25333" w:rsidTr="00892EB5">
        <w:trPr>
          <w:trHeight w:val="22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2030</w:t>
            </w:r>
          </w:p>
        </w:tc>
      </w:tr>
      <w:tr w:rsidR="00892EB5" w:rsidRPr="00F25333" w:rsidTr="00892EB5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естественного прироста (убыли-) в расчете на 1000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Миграционная убыль (прирост) на 1000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Выручка от реализации товаров (работ,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производства продукции сельского хозяйства в </w:t>
            </w:r>
            <w:proofErr w:type="spellStart"/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сельхозорганиза</w:t>
            </w:r>
            <w:proofErr w:type="spellEnd"/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циях</w:t>
            </w:r>
            <w:proofErr w:type="spellEnd"/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сопоставимых ценах)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A740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</w:t>
            </w:r>
            <w:r w:rsidR="00A74083"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Оборот розничной торговли на 1 жителя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инвестиций в основной капитал в расчете на 1 жителя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Жилищный фонд на конец года всего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жилых помещений в ветхих и аварийных жилых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10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2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зарегистрированной безработицы к 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трудоспособному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Среднесписочная численность работающих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7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клубами и учреждениями клубного типа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налоговых и неналоговых доходов местного </w:t>
            </w:r>
            <w:proofErr w:type="gramStart"/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 в</w:t>
            </w:r>
            <w:proofErr w:type="gramEnd"/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2EB5" w:rsidRPr="00F25333" w:rsidRDefault="00892EB5" w:rsidP="00A53917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917" w:rsidRPr="00F25333" w:rsidRDefault="00A53917" w:rsidP="00892EB5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  <w:sectPr w:rsidR="00854270" w:rsidRPr="00F25333" w:rsidSect="00F25333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270" w:rsidRPr="00F25333" w:rsidRDefault="00854270" w:rsidP="0085427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854270" w:rsidRPr="00F25333" w:rsidRDefault="00854270" w:rsidP="00854270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разработки, корректировки и реализации</w:t>
      </w:r>
    </w:p>
    <w:p w:rsidR="00854270" w:rsidRPr="00F25333" w:rsidRDefault="00854270" w:rsidP="00854270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стратегии социально-экономического развития </w:t>
      </w:r>
    </w:p>
    <w:p w:rsidR="00854270" w:rsidRPr="00F25333" w:rsidRDefault="00FF6B50" w:rsidP="00854270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85427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85427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4270" w:rsidRPr="00F25333" w:rsidRDefault="00854270" w:rsidP="00854270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и плана мероприятий по реализации стратегии</w:t>
      </w:r>
    </w:p>
    <w:p w:rsidR="00854270" w:rsidRPr="00F25333" w:rsidRDefault="00854270" w:rsidP="00854270">
      <w:pPr>
        <w:autoSpaceDE w:val="0"/>
        <w:autoSpaceDN w:val="0"/>
        <w:adjustRightInd w:val="0"/>
        <w:spacing w:after="0" w:line="240" w:lineRule="auto"/>
        <w:ind w:right="-2" w:firstLine="708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</w:p>
    <w:p w:rsidR="00854270" w:rsidRPr="00F25333" w:rsidRDefault="00FF6B50" w:rsidP="00854270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="0085427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85427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4270" w:rsidRPr="00F25333" w:rsidRDefault="00854270" w:rsidP="0085427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270" w:rsidRPr="00F25333" w:rsidRDefault="00854270" w:rsidP="0085427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Макет плана мероприятий </w:t>
      </w:r>
    </w:p>
    <w:p w:rsidR="00854270" w:rsidRPr="00F25333" w:rsidRDefault="00854270" w:rsidP="0085427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реализации стратегии социально-экономического развития </w:t>
      </w:r>
      <w:proofErr w:type="spellStart"/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854270" w:rsidRPr="00F25333" w:rsidRDefault="00854270" w:rsidP="00854270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179"/>
        <w:gridCol w:w="1843"/>
        <w:gridCol w:w="1276"/>
        <w:gridCol w:w="1276"/>
        <w:gridCol w:w="708"/>
        <w:gridCol w:w="567"/>
        <w:gridCol w:w="567"/>
        <w:gridCol w:w="993"/>
        <w:gridCol w:w="1417"/>
        <w:gridCol w:w="1559"/>
        <w:gridCol w:w="1134"/>
        <w:gridCol w:w="1134"/>
      </w:tblGrid>
      <w:tr w:rsidR="00854270" w:rsidRPr="00F25333" w:rsidTr="00F25333">
        <w:trPr>
          <w:trHeight w:val="948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 мероприятий и </w:t>
            </w:r>
            <w:proofErr w:type="spellStart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инвестпроектов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</w:t>
            </w:r>
            <w:r w:rsidR="00DD178E"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МЦП, ОГЦП (ФЦП) </w:t>
            </w:r>
            <w:proofErr w:type="gramStart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  других</w:t>
            </w:r>
            <w:proofErr w:type="gramEnd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механизмов, через которые планируется финансирование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реализа</w:t>
            </w:r>
            <w:r w:rsidR="00DD178E"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финансирования, млн. руб.: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Мощность 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(в </w:t>
            </w: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соответ-ствующих</w:t>
            </w:r>
            <w:proofErr w:type="spellEnd"/>
            <w:proofErr w:type="gramEnd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единицах)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Экономический эффект (прибыль, </w:t>
            </w:r>
          </w:p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млн.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Создавае</w:t>
            </w:r>
            <w:r w:rsidR="00DD178E"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мые</w:t>
            </w:r>
            <w:proofErr w:type="spellEnd"/>
            <w:proofErr w:type="gramEnd"/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рабочие места,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854270" w:rsidRPr="00F25333" w:rsidTr="00F25333">
        <w:trPr>
          <w:trHeight w:hRule="exact" w:val="27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том числе по источникам: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4270" w:rsidRPr="00F25333" w:rsidTr="00F25333">
        <w:trPr>
          <w:trHeight w:hRule="exact" w:val="81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A74083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854270"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внебюджетные 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средства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lang w:eastAsia="ru-RU"/>
              </w:rPr>
              <w:t> </w:t>
            </w:r>
            <w:r w:rsidR="00DD178E" w:rsidRPr="00F2533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DD178E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4270" w:rsidRPr="00F25333" w:rsidTr="00F25333">
        <w:trPr>
          <w:trHeight w:hRule="exact" w:val="3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DD178E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val="948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Наименование мероприятий и </w:t>
            </w:r>
            <w:proofErr w:type="spell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инвестпроектов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Наименова-ние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МЦП, ОГЦП (ФЦП) </w:t>
            </w:r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  других</w:t>
            </w:r>
            <w:proofErr w:type="gram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механизмов, через которые планируется финансирование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финансирования, млн. руб.: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Мощность </w:t>
            </w: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(в </w:t>
            </w: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соответ-ствующих</w:t>
            </w:r>
            <w:proofErr w:type="spellEnd"/>
            <w:proofErr w:type="gram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единицах)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Экономический эффект (прибыль, </w:t>
            </w:r>
          </w:p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млн.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Создавае-мые</w:t>
            </w:r>
            <w:proofErr w:type="spellEnd"/>
            <w:proofErr w:type="gram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рабочие места,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D178E" w:rsidRPr="00F25333" w:rsidTr="00F25333">
        <w:trPr>
          <w:trHeight w:hRule="exact" w:val="27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том числе по источникам: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81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A74083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DD178E"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внебюджетные </w:t>
            </w: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средства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ПО СТРАТЕГИИ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  <w:sectPr w:rsidR="00854270" w:rsidRPr="00F25333" w:rsidSect="00F2533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C3EF3" w:rsidRPr="00F25333" w:rsidRDefault="006C3EF3" w:rsidP="006C3EF3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разработки, корректировки и реализации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стратегии социально-экономического развития </w:t>
      </w:r>
    </w:p>
    <w:p w:rsidR="006C3EF3" w:rsidRPr="00F25333" w:rsidRDefault="00FF6B50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proofErr w:type="spellEnd"/>
      <w:r w:rsidR="006C3EF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и плана мероприятий по реализации стратегии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</w:p>
    <w:p w:rsidR="006C3EF3" w:rsidRPr="00F25333" w:rsidRDefault="00FF6B50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proofErr w:type="spellEnd"/>
      <w:r w:rsidR="006C3EF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left="851"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Макет 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ежегодного отчета о достижении плановых значений целевых показателей стратегии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 w:rsidR="00FF6B50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left="851"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478"/>
        <w:gridCol w:w="1404"/>
        <w:gridCol w:w="1433"/>
        <w:gridCol w:w="1419"/>
        <w:gridCol w:w="1843"/>
        <w:gridCol w:w="1419"/>
      </w:tblGrid>
      <w:tr w:rsidR="006C3EF3" w:rsidRPr="00F25333" w:rsidTr="006C3EF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показате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-ля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Плановое значение </w:t>
            </w: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показате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-ля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Фактичес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-кое</w:t>
            </w:r>
            <w:proofErr w:type="gram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значение </w:t>
            </w:r>
            <w:proofErr w:type="spell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показате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Отклонение фактического значения от планового значения,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Причины </w:t>
            </w:r>
            <w:proofErr w:type="spell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недостижения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планового значения </w:t>
            </w: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показате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-ля</w:t>
            </w:r>
            <w:proofErr w:type="gramEnd"/>
          </w:p>
        </w:tc>
      </w:tr>
      <w:tr w:rsidR="006C3EF3" w:rsidRPr="00F25333" w:rsidTr="006C3EF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EF3" w:rsidRPr="00F25333" w:rsidTr="006C3EF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EF3" w:rsidRPr="00F25333" w:rsidTr="006C3EF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6C3EF3" w:rsidRPr="00F25333" w:rsidRDefault="006C3EF3">
      <w:pPr>
        <w:rPr>
          <w:rFonts w:ascii="Times New Roman" w:hAnsi="Times New Roman"/>
          <w:sz w:val="28"/>
          <w:szCs w:val="28"/>
        </w:rPr>
      </w:pPr>
    </w:p>
    <w:p w:rsidR="006C3EF3" w:rsidRPr="00F25333" w:rsidRDefault="006C3EF3">
      <w:pPr>
        <w:rPr>
          <w:rFonts w:ascii="Times New Roman" w:hAnsi="Times New Roman"/>
          <w:sz w:val="28"/>
          <w:szCs w:val="28"/>
        </w:rPr>
      </w:pPr>
    </w:p>
    <w:p w:rsidR="006C3EF3" w:rsidRPr="00F25333" w:rsidRDefault="006C3EF3">
      <w:pPr>
        <w:rPr>
          <w:rFonts w:ascii="Times New Roman" w:hAnsi="Times New Roman"/>
          <w:sz w:val="28"/>
          <w:szCs w:val="28"/>
        </w:rPr>
      </w:pPr>
    </w:p>
    <w:p w:rsidR="006C3EF3" w:rsidRDefault="006C3EF3">
      <w:pPr>
        <w:rPr>
          <w:rFonts w:ascii="Times New Roman" w:hAnsi="Times New Roman"/>
          <w:sz w:val="28"/>
          <w:szCs w:val="28"/>
        </w:rPr>
      </w:pPr>
    </w:p>
    <w:p w:rsidR="00F25333" w:rsidRDefault="00F25333">
      <w:pPr>
        <w:rPr>
          <w:rFonts w:ascii="Times New Roman" w:hAnsi="Times New Roman"/>
          <w:sz w:val="28"/>
          <w:szCs w:val="28"/>
        </w:rPr>
      </w:pPr>
    </w:p>
    <w:p w:rsidR="00F25333" w:rsidRPr="00F25333" w:rsidRDefault="00F25333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9E6DB2" w:rsidRPr="00F25333" w:rsidRDefault="009E6DB2" w:rsidP="009E6DB2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разработки, корректировки и реализации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стратегии социально-экономического развития </w:t>
      </w:r>
    </w:p>
    <w:p w:rsidR="009E6DB2" w:rsidRPr="00F25333" w:rsidRDefault="00FF6B50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proofErr w:type="spellEnd"/>
      <w:r w:rsidR="009E6DB2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и плана мероприятий по реализации стратегии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</w:p>
    <w:p w:rsidR="009E6DB2" w:rsidRPr="00F25333" w:rsidRDefault="00FF6B50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proofErr w:type="spellStart"/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proofErr w:type="spellEnd"/>
      <w:r w:rsidR="009E6DB2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left="567"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Макет</w:t>
      </w:r>
    </w:p>
    <w:p w:rsidR="00F87009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ежегодного отчета 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ходе реализации в отчетном периоде плана мероприятий по реализации стратегии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 w:rsidR="00FF6B50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proofErr w:type="spellEnd"/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232"/>
        <w:gridCol w:w="1134"/>
        <w:gridCol w:w="1021"/>
        <w:gridCol w:w="1062"/>
        <w:gridCol w:w="1036"/>
        <w:gridCol w:w="992"/>
        <w:gridCol w:w="992"/>
        <w:gridCol w:w="1276"/>
      </w:tblGrid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en-US"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Источ-ники</w:t>
            </w:r>
            <w:proofErr w:type="spellEnd"/>
            <w:proofErr w:type="gramEnd"/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финан-сирования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,</w:t>
            </w:r>
          </w:p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млн.руб</w:t>
            </w:r>
            <w:proofErr w:type="spellEnd"/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Ответственный </w:t>
            </w:r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исполни-</w:t>
            </w:r>
            <w:proofErr w:type="spell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о </w:t>
            </w:r>
            <w:proofErr w:type="spellStart"/>
            <w:proofErr w:type="gramStart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выполне-нии</w:t>
            </w:r>
            <w:proofErr w:type="spellEnd"/>
            <w:proofErr w:type="gramEnd"/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мероприятия</w:t>
            </w: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6C3EF3" w:rsidRPr="00F25333" w:rsidRDefault="006C3EF3">
      <w:pPr>
        <w:rPr>
          <w:rFonts w:ascii="Times New Roman" w:hAnsi="Times New Roman"/>
          <w:sz w:val="28"/>
          <w:szCs w:val="28"/>
        </w:rPr>
      </w:pPr>
    </w:p>
    <w:sectPr w:rsidR="006C3EF3" w:rsidRPr="00F25333" w:rsidSect="00F2533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8C" w:rsidRDefault="000F228C" w:rsidP="00FF6B50">
      <w:pPr>
        <w:spacing w:after="0" w:line="240" w:lineRule="auto"/>
      </w:pPr>
      <w:r>
        <w:separator/>
      </w:r>
    </w:p>
  </w:endnote>
  <w:endnote w:type="continuationSeparator" w:id="0">
    <w:p w:rsidR="000F228C" w:rsidRDefault="000F228C" w:rsidP="00FF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764067"/>
      <w:docPartObj>
        <w:docPartGallery w:val="Page Numbers (Bottom of Page)"/>
        <w:docPartUnique/>
      </w:docPartObj>
    </w:sdtPr>
    <w:sdtEndPr/>
    <w:sdtContent>
      <w:p w:rsidR="00FF6B50" w:rsidRDefault="00FF6B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33">
          <w:rPr>
            <w:noProof/>
          </w:rPr>
          <w:t>20</w:t>
        </w:r>
        <w:r>
          <w:fldChar w:fldCharType="end"/>
        </w:r>
      </w:p>
    </w:sdtContent>
  </w:sdt>
  <w:p w:rsidR="00FF6B50" w:rsidRDefault="00FF6B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8C" w:rsidRDefault="000F228C" w:rsidP="00FF6B50">
      <w:pPr>
        <w:spacing w:after="0" w:line="240" w:lineRule="auto"/>
      </w:pPr>
      <w:r>
        <w:separator/>
      </w:r>
    </w:p>
  </w:footnote>
  <w:footnote w:type="continuationSeparator" w:id="0">
    <w:p w:rsidR="000F228C" w:rsidRDefault="000F228C" w:rsidP="00FF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23219"/>
    <w:multiLevelType w:val="hybridMultilevel"/>
    <w:tmpl w:val="6376191E"/>
    <w:lvl w:ilvl="0" w:tplc="517A053E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4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6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3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1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8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55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93"/>
    <w:rsid w:val="000B0D26"/>
    <w:rsid w:val="000F228C"/>
    <w:rsid w:val="001E0293"/>
    <w:rsid w:val="00237E3A"/>
    <w:rsid w:val="003506BF"/>
    <w:rsid w:val="003B7499"/>
    <w:rsid w:val="004A4743"/>
    <w:rsid w:val="0055461A"/>
    <w:rsid w:val="005B0938"/>
    <w:rsid w:val="0066325F"/>
    <w:rsid w:val="006C3EF3"/>
    <w:rsid w:val="00706ECA"/>
    <w:rsid w:val="00716B86"/>
    <w:rsid w:val="007A79E9"/>
    <w:rsid w:val="007C238B"/>
    <w:rsid w:val="00845B74"/>
    <w:rsid w:val="00854270"/>
    <w:rsid w:val="00892EB5"/>
    <w:rsid w:val="009E6DB2"/>
    <w:rsid w:val="00A53917"/>
    <w:rsid w:val="00A74083"/>
    <w:rsid w:val="00A96EDB"/>
    <w:rsid w:val="00C225BB"/>
    <w:rsid w:val="00C90DEC"/>
    <w:rsid w:val="00CC2C85"/>
    <w:rsid w:val="00D307C6"/>
    <w:rsid w:val="00D80261"/>
    <w:rsid w:val="00DD178E"/>
    <w:rsid w:val="00F25333"/>
    <w:rsid w:val="00F645CC"/>
    <w:rsid w:val="00F87009"/>
    <w:rsid w:val="00F95E18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7465A-021D-4073-8321-26695FF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2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91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B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B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&#1057;&#1058;&#1040;&#1056;&#1067;&#1049;%20&#1044;&#1048;&#1057;&#1050;\&#1052;&#1086;&#1080;%20&#1076;&#1086;&#1082;&#1091;&#1084;&#1077;&#1085;&#1090;&#1099;%20&#1088;&#1072;&#1073;%20&#1089;&#1090;&#1086;&#1083;\&#1048;&#1079;%20&#1052;&#1054;&#1048;%20&#1044;&#1054;&#1050;&#1059;&#1052;&#1045;&#1053;&#1058;&#1067;(27.06.2013)\&#1055;&#1086;&#1089;&#1090;&#1072;&#1085;&#1086;&#1074;&#1083;&#1077;&#1085;&#1080;&#1103;\&#1055;&#1086;&#1089;&#1090;%202018\&#1086;&#1082;&#1090;&#1103;&#1073;&#1088;&#1100;%2018\&#1055;&#1086;&#1088;&#1103;&#1076;&#1086;&#1082;%20-&#1102;&#1088;&#1080;&#1089;&#1090;&#1099;\&#1056;&#1072;&#1081;&#1086;&#1085;%20-%20&#1055;&#1086;&#1088;&#1103;&#1076;&#1086;&#1082;%20&#1088;&#1072;&#1079;&#1088;&#1072;&#1073;&#1086;&#1090;&#1082;&#1080;%20&#1057;&#1090;&#1088;&#1072;&#1090;&#1077;&#1075;&#1080;&#1080;%20%20-%20&#1082;&#1086;&#1087;&#1080;&#1103;%20-%20&#1082;&#1086;&#1087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Эльза</cp:lastModifiedBy>
  <cp:revision>4</cp:revision>
  <cp:lastPrinted>2020-07-10T10:06:00Z</cp:lastPrinted>
  <dcterms:created xsi:type="dcterms:W3CDTF">2020-07-09T14:55:00Z</dcterms:created>
  <dcterms:modified xsi:type="dcterms:W3CDTF">2020-07-10T10:09:00Z</dcterms:modified>
</cp:coreProperties>
</file>