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CA" w:rsidRPr="00F25333" w:rsidRDefault="00706ECA" w:rsidP="00706ECA">
      <w:pPr>
        <w:spacing w:after="150" w:line="254" w:lineRule="atLeast"/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</w:pPr>
      <w:bookmarkStart w:id="0" w:name="_GoBack"/>
      <w:bookmarkEnd w:id="0"/>
    </w:p>
    <w:p w:rsidR="00F25333" w:rsidRDefault="00706ECA" w:rsidP="00706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  </w:t>
      </w:r>
    </w:p>
    <w:p w:rsidR="00F25333" w:rsidRDefault="00F25333" w:rsidP="00706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</w:p>
    <w:p w:rsidR="00706ECA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25333">
        <w:rPr>
          <w:rFonts w:ascii="Times New Roman" w:hAnsi="Times New Roman"/>
          <w:color w:val="000000" w:themeColor="text1"/>
          <w:sz w:val="28"/>
          <w:szCs w:val="28"/>
        </w:rPr>
        <w:t>РОССИЙСКАЯ  ФЕДЕРАЦИЯ</w:t>
      </w:r>
    </w:p>
    <w:p w:rsidR="00706ECA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25333">
        <w:rPr>
          <w:rFonts w:ascii="Times New Roman" w:hAnsi="Times New Roman"/>
          <w:color w:val="000000" w:themeColor="text1"/>
          <w:sz w:val="28"/>
          <w:szCs w:val="28"/>
        </w:rPr>
        <w:t>КАРАЧАЕВО-ЧЕРКЕССКАЯ РЕСПУБЛИКА</w:t>
      </w:r>
    </w:p>
    <w:p w:rsidR="00706ECA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25333">
        <w:rPr>
          <w:rFonts w:ascii="Times New Roman" w:hAnsi="Times New Roman"/>
          <w:color w:val="000000" w:themeColor="text1"/>
          <w:sz w:val="28"/>
          <w:szCs w:val="28"/>
        </w:rPr>
        <w:t>УСТЬ-ДЖЕГУТИНСКИЙ  МУНИЦИПАЛЬНЫЙ РАЙОН</w:t>
      </w:r>
    </w:p>
    <w:p w:rsidR="00706ECA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25333">
        <w:rPr>
          <w:rFonts w:ascii="Times New Roman" w:hAnsi="Times New Roman"/>
          <w:color w:val="000000" w:themeColor="text1"/>
          <w:sz w:val="28"/>
          <w:szCs w:val="28"/>
        </w:rPr>
        <w:t>АДМИНИСТРАЦИЯ  КОЙДАНСКОГО  СЕЛЬСКОГО ПОСЕЛЕНИЯ</w:t>
      </w:r>
    </w:p>
    <w:p w:rsidR="00706ECA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06ECA" w:rsidRDefault="00706ECA" w:rsidP="00706E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25333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F25333" w:rsidRPr="00F25333" w:rsidRDefault="00F25333" w:rsidP="00706E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6ECA" w:rsidRPr="00F25333" w:rsidRDefault="00F25333" w:rsidP="00706EC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706ECA" w:rsidRPr="00F25333">
        <w:rPr>
          <w:rFonts w:ascii="Times New Roman" w:hAnsi="Times New Roman"/>
          <w:color w:val="000000" w:themeColor="text1"/>
          <w:sz w:val="28"/>
          <w:szCs w:val="28"/>
        </w:rPr>
        <w:t>.07.2020г.                                  село Койдан                            №</w:t>
      </w:r>
      <w:r w:rsidR="00F87009" w:rsidRPr="00F25333">
        <w:rPr>
          <w:rFonts w:ascii="Times New Roman" w:hAnsi="Times New Roman"/>
          <w:color w:val="000000" w:themeColor="text1"/>
          <w:sz w:val="28"/>
          <w:szCs w:val="28"/>
        </w:rPr>
        <w:t xml:space="preserve"> 9</w:t>
      </w:r>
    </w:p>
    <w:p w:rsidR="00C90DEC" w:rsidRPr="00F25333" w:rsidRDefault="00706ECA" w:rsidP="00706E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253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25BB" w:rsidRPr="00F253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90DEC" w:rsidRPr="00F25333" w:rsidRDefault="00706ECA" w:rsidP="00C90D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порядке разработки и корректировки стратегии социально-экономического развития Койданского сельского поселения и Плана мероприятий по реализации стратегии социально-экономического развития Койданского сельского поселения</w:t>
      </w:r>
    </w:p>
    <w:p w:rsidR="00C90DEC" w:rsidRPr="00F25333" w:rsidRDefault="00706ECA" w:rsidP="00C90D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06ECA" w:rsidRPr="00F25333" w:rsidRDefault="00706ECA" w:rsidP="00C90DE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0DEC" w:rsidRPr="00F25333" w:rsidRDefault="00C90DEC" w:rsidP="00C90D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0DEC" w:rsidRPr="00F25333" w:rsidRDefault="00C90DEC" w:rsidP="00C90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 июня 2014 года № 172-ФЗ «О стратегическом планир</w:t>
      </w:r>
      <w:r w:rsidR="00716B86" w:rsidRPr="00F25333">
        <w:rPr>
          <w:rFonts w:ascii="Times New Roman" w:eastAsia="Times New Roman" w:hAnsi="Times New Roman"/>
          <w:sz w:val="28"/>
          <w:szCs w:val="28"/>
          <w:lang w:eastAsia="ru-RU"/>
        </w:rPr>
        <w:t>овании в Российской Федерации»,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 октября 2003 года № 131-ФЗ </w:t>
      </w:r>
      <w:r w:rsidRPr="00F2533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Уставом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90DEC" w:rsidRPr="00F25333" w:rsidRDefault="00C90DEC" w:rsidP="00C90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DEC" w:rsidRPr="00F25333" w:rsidRDefault="00C90DEC" w:rsidP="00A740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C90DEC" w:rsidRPr="00F25333" w:rsidRDefault="00C90DEC" w:rsidP="00C90D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0DEC" w:rsidRPr="00F25333" w:rsidRDefault="00C90DEC" w:rsidP="00C90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порядок разработки и корректировки стратегии социально-экономического развития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плана мероприятий по реализации стратегии социально-экономического развития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A74083" w:rsidRPr="00F25333" w:rsidRDefault="00A74083" w:rsidP="00C90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DEC" w:rsidRPr="00F25333" w:rsidRDefault="00C90DEC" w:rsidP="00C90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2.Постановление подлежит размещению на официальном сайте администрации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4083" w:rsidRPr="00F25333" w:rsidRDefault="00A74083" w:rsidP="00C90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DEC" w:rsidRPr="00F25333" w:rsidRDefault="00A74083" w:rsidP="00A7408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F25333">
        <w:rPr>
          <w:rFonts w:ascii="Times New Roman" w:eastAsia="Times New Roman" w:hAnsi="Times New Roman"/>
          <w:sz w:val="28"/>
          <w:szCs w:val="28"/>
        </w:rPr>
        <w:t>3.Контроль за исполнением данного постановления возложить на заместителя главы администрации Койданского сельского поселения</w:t>
      </w:r>
    </w:p>
    <w:p w:rsidR="00C90DEC" w:rsidRPr="00F25333" w:rsidRDefault="00C90DEC" w:rsidP="00C90D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6ECA" w:rsidRPr="00F25333" w:rsidRDefault="00706ECA" w:rsidP="00C90DE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6ECA" w:rsidRPr="00F25333" w:rsidRDefault="00C90DEC" w:rsidP="00706E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25333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706ECA" w:rsidRPr="00F25333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706ECA" w:rsidRPr="00F25333" w:rsidRDefault="00706ECA" w:rsidP="00706EC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25333">
        <w:rPr>
          <w:rFonts w:ascii="Times New Roman" w:eastAsia="Times New Roman" w:hAnsi="Times New Roman"/>
          <w:sz w:val="28"/>
          <w:szCs w:val="28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А.Б.Дахчукова</w:t>
      </w: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главы </w:t>
      </w:r>
    </w:p>
    <w:p w:rsidR="00706ECA" w:rsidRPr="00F25333" w:rsidRDefault="00706ECA" w:rsidP="00D80261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Койданского </w:t>
      </w:r>
    </w:p>
    <w:p w:rsidR="00D80261" w:rsidRPr="00F25333" w:rsidRDefault="00706ECA" w:rsidP="00D80261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706ECA"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706ECA"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.07.2020</w:t>
      </w: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F87009"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6ECA" w:rsidRPr="00F25333" w:rsidRDefault="00706ECA" w:rsidP="00D8026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D80261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разработки и корректировки стратегии социально-экономического развития </w:t>
      </w:r>
      <w:r w:rsidR="00706ECA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="00706ECA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лана мероприятий по реализации стратегии социально-экономического развития </w:t>
      </w:r>
      <w:r w:rsidR="00706ECA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Койданского сельского поселения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1. Общие положения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Порядок разработан в целях реализации Федерального закона от 28 июня 2014 года № 172-ФЗ «О стратегическом планировании в Российской Федерации» и устанавливает процедуру разработки и корректировки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мониторинга и контроля реализации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стратегии социально-экономического развития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стратегия) и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лана мероприятий по реализации стратегии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социально-экономического развития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spacing w:after="0" w:line="228" w:lineRule="auto"/>
        <w:ind w:right="-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2. Порядок разработки стратегии социально-экономического развития </w:t>
      </w:r>
      <w:r w:rsidR="00706ECA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Койданского сельского поселения</w:t>
      </w:r>
    </w:p>
    <w:p w:rsidR="00D80261" w:rsidRPr="00F25333" w:rsidRDefault="00D80261" w:rsidP="00D80261">
      <w:pPr>
        <w:tabs>
          <w:tab w:val="left" w:pos="851"/>
        </w:tabs>
        <w:spacing w:after="0" w:line="228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социально-экономического развития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разрабатывается на период  не менее </w:t>
      </w:r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разработку стратегии является а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 – уполномоченный орган).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Основные п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араметры стратегии должны быть согласованы с параметрами стратегии </w:t>
      </w:r>
      <w:r w:rsidR="000B0D26"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Усть-Джегутинского муниципального района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>азработка стратегии осуществляе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уполномоченным органом во взаимодействии с </w:t>
      </w:r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Усть-Джегутинского муниципального района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общественными организациями и иными заинтересованными организациями (далее – ответственные исполнители). 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В целях разработки стратегии создается рабочая группа по разработке стратегии социально-экономического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="007A79E9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рабочая группа), состав которой утверждается распоряжением главы </w:t>
      </w:r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рабочей группы осуществляет уполномоченный орган.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Порядок разработки стратегии включает следующие этапы: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принятие решения о разработке стратегии и формирование проекта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обсуждение проекта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утверждение стратегии.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разработке стратегии принимается главой </w:t>
      </w:r>
      <w:r w:rsidR="000B0D26" w:rsidRPr="00F2533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издания распоряжения.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разработке стратегии осуществляется в году, предшествующем планируемому.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Стратегия разрабатывается в соответствии с макетом стратегии (Приложение 1).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Стратегия содержит: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оценку текущей социально-экономической ситуации и достигнутых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социально-экономи</w:t>
      </w:r>
      <w:r w:rsidR="00A96EDB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ческого развития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цели, задачи и направления социально-экономической политики 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, этапы реализации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систему мероприятий, направленных на социально-экономическое развитие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долгосрочной перспективе;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показатели достижения целей социально-экономи</w:t>
      </w:r>
      <w:r w:rsidR="00A96EDB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ческого развития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="00A96EDB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ожидаемые результаты реализации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оценку финансовых ресурсов, необходимых для реализации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информацию о  муниципальных программах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организацию реализации стратегии.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Проект стратегии подлежит: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согласованию членами рабочей группы;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рассмотрению на общественных обсуждениях в соответствии с порядком, установленным главой 7 настоящего Порядка;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рассмотрению на публичных слушаниях.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Согласованный проект стратегии представляется на рассмотрение в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Совет Койданского сельского поселения.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Координация и методическое обеспечение разработки стратегии осуществляются уполномоченным органом.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spacing w:after="0" w:line="228" w:lineRule="auto"/>
        <w:ind w:right="-2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3. Порядок корректировки стратегии 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корректировку стратегии является уполномоченный орган.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корректировке стратегии принимается главой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путем издания распоряжения.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принятия решения о корректировке стратегии являются:</w:t>
      </w:r>
    </w:p>
    <w:p w:rsidR="00D80261" w:rsidRPr="00F25333" w:rsidRDefault="00D80261" w:rsidP="00D8026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изменения требований действующего законодательства, регламентирующих порядок разработки и реализации стратегии социально-экономического развития муниципального образования, действующего законодательства Российской Федерации в части, затрагивающей положения стратегии, в сроки не ранее рассмотрения результатов мониторинга реализации документов стратегического планирования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образования;</w:t>
      </w:r>
    </w:p>
    <w:p w:rsidR="00D80261" w:rsidRPr="00F25333" w:rsidRDefault="00D80261" w:rsidP="00D80261">
      <w:p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0" w:line="228" w:lineRule="auto"/>
        <w:ind w:right="-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результаты мониторинга и контроля реализации стратегии.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стратегии осуществляется уполномоченным органом во взаимодействии с ответственными исполнителями путем подготовки проекта решения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стратегию.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корректировке стратегии осуществляется как в текущем году, так и в году, предшествующем планируемому.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Проект корректировки стратегии подлежит согласованию членами рабочей группы.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Проект корректировки стратегии подлежит общественному обсуждению в порядке,  установленным главой 7 настоящего Порядка;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Согласованный проект корректировки стратегии вносится на рассмотрение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утверждения.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Координация и методическое обеспечение корректировки стратегии осуществляются уполномоченным органом.</w:t>
      </w:r>
    </w:p>
    <w:p w:rsidR="00D80261" w:rsidRPr="00F25333" w:rsidRDefault="00D80261" w:rsidP="00D80261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28" w:lineRule="auto"/>
        <w:ind w:right="-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4. Порядок разработки плана мероприятий по реализации стратегии</w:t>
      </w:r>
      <w:r w:rsidRPr="00F25333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Стратегия реализуется в рамках плана мероприятий по реализации стратегии (далее – план мероприятий).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Разработка плана мероприятий осуществляется уполномоченным органом во взаимодействии с ответственными исполнителями.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содержит: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комплексы мероприятий и инвестпроектов, перечень федеральных целевых программ,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и других механизмов, через которые планируется финансирование мероприятий;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сроки реализации комплекса мероприятий и инвестиционных проектов;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объем и источники финансирования мероприятий плана;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мощность (в соответствующих единицах);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экономический и социальный эффект от реализации мероприятий стратегии;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ответственных исполнителей.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разрабатывается уполномоченным органом на период реализации стратегии в соответствии с основн</w:t>
      </w:r>
      <w:r w:rsidR="003B7499" w:rsidRPr="00F25333">
        <w:rPr>
          <w:rFonts w:ascii="Times New Roman" w:eastAsia="Times New Roman" w:hAnsi="Times New Roman"/>
          <w:sz w:val="28"/>
          <w:szCs w:val="28"/>
          <w:lang w:eastAsia="ru-RU"/>
        </w:rPr>
        <w:t>ыми направлениями деятельности а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(Приложение  2).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Проект плана мероприятий подлежит: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согласованию членами рабочей группы;</w:t>
      </w:r>
    </w:p>
    <w:p w:rsidR="00D80261" w:rsidRPr="00F25333" w:rsidRDefault="00D80261" w:rsidP="00D80261">
      <w:pPr>
        <w:tabs>
          <w:tab w:val="left" w:pos="0"/>
        </w:tabs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рассмотрению на общественных обсуждениях в соответствии с порядком, установленным главой 7 настоящего Порядка;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Согласованный проект плана мероприятий представляется на рассмотрение главе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Койданского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утверждения.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 w:firstLine="709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Глава 5. Порядок корректировки плана мероприятий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Корректировка плана мероприятий осуществляется уполномоченным органом во взаимодействии с ответственными исполнителями.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корректировке плана мероприятий принимается главой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Койданского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издания распоряжения.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Корректировка плана мероприятий осуществляется в случаях: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корректировки стратегии – в течение одного месяца со дня вступления в силу изменений стратегии;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результатов мониторинга и контроля реализации плана мероприятий.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корректировки плана мероприятий подлежит согласованию членами рабочей группы.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Проект корректировки плана мероприятий подлежит общественному обсуждению в порядке, установленном главой 7 настоящего Порядка.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Согласованный проект корректировки плана мероприятий представляется на рассмотрение главе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Койданского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утверждения.</w:t>
      </w:r>
    </w:p>
    <w:p w:rsidR="00D80261" w:rsidRPr="00F25333" w:rsidRDefault="00D80261" w:rsidP="00D80261">
      <w:pPr>
        <w:numPr>
          <w:ilvl w:val="0"/>
          <w:numId w:val="1"/>
        </w:numPr>
        <w:spacing w:after="0" w:line="240" w:lineRule="auto"/>
        <w:ind w:left="0" w:right="-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Координация и методическое обеспечение корректировки плана мероприятий осуществляются уполномоченным органом.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6. Порядок </w:t>
      </w:r>
      <w:r w:rsidRPr="00F25333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мониторинга и контроля реализации 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стратегии</w:t>
      </w:r>
      <w:r w:rsidRPr="00F25333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и плана мероприятий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28" w:lineRule="auto"/>
        <w:ind w:right="-2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Результаты мониторинга реализации стратегии отражаются в ежегодном отчете о достижении плановых значений целевых показателей стратегии (Приложение 3).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мониторинга реализации плана мероприятий отражаются в ежегодном отчете о 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ходе исполнения плана мероприятий (Приложение 4).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готовит ежегодный отчет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 ходе исполнения плана мероприятий и отчет о достижении плановых значений целевых показателей стратегии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взаимодействии с ответственными исполнителями.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Ведущий специалист</w:t>
      </w:r>
      <w:r w:rsidRPr="00F25333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администрации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представляет отчет о ходе исполнения плана мероприятий и отчет о достижении плановых значений целевых показателей стратегии в </w:t>
      </w:r>
      <w:r w:rsidR="00FF6B50"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Совет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срок до 1 июня года, следующего за отчетным годом.</w:t>
      </w:r>
    </w:p>
    <w:p w:rsidR="00D80261" w:rsidRPr="00F25333" w:rsidRDefault="00D80261" w:rsidP="00D8026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отчет о </w:t>
      </w:r>
      <w:r w:rsidRPr="00F2533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ходе исполнения плана мероприятий и отчет о достижении плановых значений целевых показателей стратегии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 р</w:t>
      </w:r>
      <w:r w:rsidR="0066325F" w:rsidRPr="00F25333">
        <w:rPr>
          <w:rFonts w:ascii="Times New Roman" w:eastAsia="Times New Roman" w:hAnsi="Times New Roman"/>
          <w:sz w:val="28"/>
          <w:szCs w:val="28"/>
          <w:lang w:eastAsia="ru-RU"/>
        </w:rPr>
        <w:t>азмещению на официальном сайте а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общедоступном информационном ресурсе стратегического планирования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right="-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261" w:rsidRPr="00F25333" w:rsidRDefault="00D80261" w:rsidP="00D80261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7. Порядок проведения общественного обсуждения стратегии и плана мероприятий </w:t>
      </w:r>
    </w:p>
    <w:p w:rsidR="00D80261" w:rsidRPr="00F25333" w:rsidRDefault="00D80261" w:rsidP="00D8026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0261" w:rsidRPr="00F25333" w:rsidRDefault="00D80261" w:rsidP="00D802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Проекты стратегии и плана мероприятий выносятся на общественное обсуждение с учетом требований законодательства Российской Федерации, в том числе законодательством Российской Федерации о государственной, коммерческой, служебной и иной охраняемой законом тайне.</w:t>
      </w:r>
    </w:p>
    <w:p w:rsidR="00D80261" w:rsidRPr="00F25333" w:rsidRDefault="00D80261" w:rsidP="00D80261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Организацию и проведение общественного обсуждения осуществляет уполномоченный орган.</w:t>
      </w:r>
    </w:p>
    <w:p w:rsidR="00D80261" w:rsidRPr="00F25333" w:rsidRDefault="00D80261" w:rsidP="00D802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Общественное обсуждение стратегии и плана мероприятий проводится путем их размещения на общедоступном информационном ресурсе стратегического планирования в информационно-телекоммуникационной сети «Интернет», а также на официальном сайте администрации </w:t>
      </w:r>
      <w:r w:rsidR="00706ECA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официальный сайт), с указанием следующей информации: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1) срок начала и завершения проведения общественного обсуждения проекта стратегии, проекта плана мероприятий;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2) юридический адрес и электронный адрес уполномоченного органа, контактный телефон сотрудника уполномоченного органа, ответственного за свод предложений и замечаний,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3) порядок направления предложений и замечаний к проекту стратегии, проекту плана мероприятий.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45. Уполномоченный орган размещает на официальном сайте проект стратегии, проект плана мероприятий, а также информацию, указанную в </w:t>
      </w:r>
      <w:hyperlink r:id="rId7" w:anchor="Par7" w:history="1">
        <w:r w:rsidRPr="00F25333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 xml:space="preserve">пункте </w:t>
        </w:r>
      </w:hyperlink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Порядка (далее – информация), не позднее, чем за два календарных дня до начала проведения общественного обсуждения.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46. Общественное обсуждение проекта стратегии проводится в течение двадцати календарных дней со дня размещения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проекта стратегии и информации.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47. Общественное обсуждение проекта плана мероприятий проводится</w:t>
      </w: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течение двадцати календарных дней со дня размещения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проекта плана мероприятий и информации.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48. Предложения и замечания граждан к проекту стратегии, проекту плана мероприятий, направленные в электронной форме должны быть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оформлены в формате 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docx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rtf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pdf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содержать фамилию, имя, отчество (при наличии) гражданина,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docx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rtf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/.</w:t>
      </w:r>
      <w:r w:rsidRPr="00F25333">
        <w:rPr>
          <w:rFonts w:ascii="Times New Roman" w:eastAsia="Times New Roman" w:hAnsi="Times New Roman"/>
          <w:sz w:val="28"/>
          <w:szCs w:val="28"/>
          <w:lang w:val="en-US" w:eastAsia="ru-RU"/>
        </w:rPr>
        <w:t>pdf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0261" w:rsidRPr="00F25333" w:rsidRDefault="00D80261" w:rsidP="00D80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49. Предложения и замечания граждан к проекту стратегии, проекту плана мероприятий, поступившие в письменной форме на бумажном носителе, в обязательном порядке должны содержать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 либо их копии. 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 граждан к проекту стратегии, проекту плана мероприятий, поступившие после срока завершения проведения общественного обсуждения проекта стратегии и плана мероприятий, не учитываются при его доработке.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50. </w:t>
      </w: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Предложения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замечания </w:t>
      </w: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 к проекту стратегии, проекту плана мероприятий носят рекомендательный характер.</w:t>
      </w:r>
    </w:p>
    <w:p w:rsidR="00D80261" w:rsidRPr="00F25333" w:rsidRDefault="00D80261" w:rsidP="00D802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51. В течении 10 календарных дней со дня окончания проведения общественного обсуждения рабочая группа рассматривает поступившие предложения участников общественного обсуждения и принимает решение о необходимости (отсутствии необходимости) доработки проектов стратегии и плана мероприятий.</w:t>
      </w:r>
    </w:p>
    <w:p w:rsidR="00C90DEC" w:rsidRPr="00F25333" w:rsidRDefault="00D80261" w:rsidP="00845B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52. Не поступление предложений участников общественного обсуждения в срок, отведенный для проведения общественного обсуждения, не является препятствием для дальнейшего согласования и последующего утверждения проектов стратегии и плана мероприятий.</w:t>
      </w: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C90DEC" w:rsidRPr="00F25333" w:rsidRDefault="00C90DEC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D80261" w:rsidRPr="00F25333" w:rsidRDefault="00D80261">
      <w:pPr>
        <w:rPr>
          <w:rFonts w:ascii="Times New Roman" w:hAnsi="Times New Roman"/>
          <w:sz w:val="28"/>
          <w:szCs w:val="28"/>
        </w:rPr>
      </w:pPr>
    </w:p>
    <w:p w:rsidR="00A74083" w:rsidRPr="00F25333" w:rsidRDefault="00A74083">
      <w:pPr>
        <w:rPr>
          <w:rFonts w:ascii="Times New Roman" w:hAnsi="Times New Roman"/>
          <w:sz w:val="28"/>
          <w:szCs w:val="28"/>
        </w:rPr>
      </w:pPr>
    </w:p>
    <w:p w:rsidR="00A74083" w:rsidRPr="00F25333" w:rsidRDefault="00A74083">
      <w:pPr>
        <w:rPr>
          <w:rFonts w:ascii="Times New Roman" w:hAnsi="Times New Roman"/>
          <w:sz w:val="28"/>
          <w:szCs w:val="28"/>
        </w:rPr>
      </w:pPr>
    </w:p>
    <w:p w:rsidR="00A74083" w:rsidRPr="00F25333" w:rsidRDefault="00A74083">
      <w:pPr>
        <w:rPr>
          <w:rFonts w:ascii="Times New Roman" w:hAnsi="Times New Roman"/>
          <w:sz w:val="28"/>
          <w:szCs w:val="28"/>
        </w:rPr>
      </w:pPr>
    </w:p>
    <w:p w:rsidR="00F645CC" w:rsidRPr="00F25333" w:rsidRDefault="00F645CC" w:rsidP="00F645CC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F645CC" w:rsidRPr="00F25333" w:rsidRDefault="00F645CC" w:rsidP="00F645CC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Порядку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разработки, корректировки и реализации</w:t>
      </w:r>
    </w:p>
    <w:p w:rsidR="00F645CC" w:rsidRPr="00F25333" w:rsidRDefault="00F645CC" w:rsidP="00F645CC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стратегии социально-экономического развития </w:t>
      </w:r>
    </w:p>
    <w:p w:rsidR="00F645CC" w:rsidRPr="00F25333" w:rsidRDefault="00FF6B50" w:rsidP="00F645CC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r w:rsidR="00F645CC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  <w:r w:rsidR="00F645CC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и</w:t>
      </w:r>
    </w:p>
    <w:p w:rsidR="00F645CC" w:rsidRPr="00F25333" w:rsidRDefault="00F645CC" w:rsidP="00F645CC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и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лана мероприятий по реализации стратегии</w:t>
      </w:r>
    </w:p>
    <w:p w:rsidR="00F645CC" w:rsidRPr="00F25333" w:rsidRDefault="00F645CC" w:rsidP="00F645CC">
      <w:pPr>
        <w:autoSpaceDE w:val="0"/>
        <w:autoSpaceDN w:val="0"/>
        <w:adjustRightInd w:val="0"/>
        <w:spacing w:after="0" w:line="240" w:lineRule="auto"/>
        <w:ind w:right="-2" w:firstLine="708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</w:p>
    <w:p w:rsidR="00F645CC" w:rsidRPr="00F25333" w:rsidRDefault="00FF6B50" w:rsidP="00F645CC">
      <w:pPr>
        <w:autoSpaceDE w:val="0"/>
        <w:autoSpaceDN w:val="0"/>
        <w:adjustRightInd w:val="0"/>
        <w:spacing w:after="0" w:line="240" w:lineRule="auto"/>
        <w:ind w:right="-2" w:firstLine="708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r w:rsidR="00F645CC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  <w:r w:rsidR="00F645CC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МАКЕТ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СТРАТЕГИИ СОЦИАЛЬНО-ЭКОНОМИЧЕСКОГО РАЗВИТИЯ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743" w:rsidRPr="00F25333" w:rsidRDefault="004A4743" w:rsidP="004A4743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Титульный лист (Приложение 1.1.)</w:t>
      </w:r>
    </w:p>
    <w:p w:rsidR="004A4743" w:rsidRPr="00F25333" w:rsidRDefault="004A4743" w:rsidP="004A4743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Оглавление (содержание) Стратегии.</w:t>
      </w:r>
    </w:p>
    <w:p w:rsidR="004A4743" w:rsidRPr="00F25333" w:rsidRDefault="004A4743" w:rsidP="004A4743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Структура документа: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I.Общая информация о муниципальном образовании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(год образования, историко-географическое положение, размер занимаемой территории, расстояние до административного центра и областного центра, транспортная сеть, количество и плотность проживающего населения, перечень крупных населенных пунктов, природно-климатические условия, специализация территории и др.), 2 страницы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4743" w:rsidRPr="00F25333" w:rsidRDefault="004A4743" w:rsidP="004A474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II.Оценка социально-экономического развития муниципального образования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(в каждом подразделе приводится таблица и анализ показателей за 201</w:t>
      </w:r>
      <w:r w:rsidR="00A74083"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-201</w:t>
      </w:r>
      <w:r w:rsidR="00A74083"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гг., справочно - значение показателя </w:t>
      </w:r>
      <w:r w:rsidR="00A74083"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за 2019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год), 5 страниц.</w:t>
      </w:r>
    </w:p>
    <w:p w:rsidR="004A4743" w:rsidRPr="00F25333" w:rsidRDefault="004A4743" w:rsidP="004A4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2.1. Демографическая ситуация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(рождаемость, смертность, миграционное движение)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2.2. Развитие образования.</w:t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2.3. Развитие здравоохранения.</w:t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2.4. Развитие культуры.</w:t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</w:p>
    <w:p w:rsidR="004A4743" w:rsidRPr="00F25333" w:rsidRDefault="004A4743" w:rsidP="004A47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2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2.5. Развитие молодежной политики, физкультуры и спорта.</w:t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2.6. Трудовые ресурсы, занятость населения.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2.7. Уровень и качество жизни населения.</w:t>
      </w:r>
      <w:r w:rsidRPr="00F25333">
        <w:rPr>
          <w:rFonts w:ascii="Times New Roman" w:eastAsia="Times New Roman" w:hAnsi="Times New Roman"/>
          <w:webHidden/>
          <w:sz w:val="28"/>
          <w:szCs w:val="28"/>
          <w:lang w:eastAsia="ru-RU"/>
        </w:rPr>
        <w:tab/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2.8. Оценка финансового состояния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(проанализировать бюджет поселения: доходную и расходную части, в том числе в расчете на одного жителя, структуру поступления налоговых платежей, структуру поступления налогов по видам экономической деятельности, показатели эффективности использования муниципального имущества)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2.9. Анализ структуры экономики: 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2.9.1. Уровень развития промышленного производства.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2.9.2. Уровень развития транспорта и связи, в т.ч. характеристика автомобильных дорог.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2.9.3. Уровень развития строительного комплекса.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2.9.4. Уровень развития туристско - рекреационного комплекса.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2.9.5.  Уровень развития малого и среднего предпринимательства и его роль в социально-экономическом развитии муниципального образования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2.9.6. Уровень развития агропромышленного комплекса.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2.9.7. Уровень развития лесного хозяйства.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2.9.8. Уровень развития потребительского рынка.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2.10.Уровень развития жилищно-коммунального хозяйства.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2.11. Оценка состояния окружающей среды.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2.12.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ab/>
        <w:t>Оценка текущих инвестиций в развитие экономики и социальной сферы муниципального образования.</w:t>
      </w:r>
    </w:p>
    <w:p w:rsidR="004A4743" w:rsidRPr="00F25333" w:rsidRDefault="004A4743" w:rsidP="004A4743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II</w:t>
      </w: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Основные проблемы социально-экономического развития муниципального образования,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3 страницы.</w:t>
      </w:r>
    </w:p>
    <w:p w:rsidR="004A4743" w:rsidRPr="00F25333" w:rsidRDefault="004A4743" w:rsidP="004A4743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Данная часть содержит перечень основных проблем и их обоснование с учетом количественных характеристик. Анализ конкурентных преимуществ поселения: SWOT – анализ (сильные и слабые стороны МО, благоприятные возможности и неблагоприятные факторы (угрозы)).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Оценка действующих мер по улучшению социально - экономического положения муниципального образования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(краткое описание муниципальных целевых программ и какие основные проблемы они решают, какие проблемы решаются в рамках государственных программ и ФЦП, какие муниципальные программы,  нормативно - правовые акты планируется разработать для решения имеющихся проблем. Муниципально - частное партнерство, межмуниципальное сотрудничество), 2 страницы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В данном разделе делается ссылка, что перечень муниципальных целевых программ представлен в Приложение 1.2.</w:t>
      </w:r>
    </w:p>
    <w:p w:rsidR="004A4743" w:rsidRPr="00F25333" w:rsidRDefault="004A4743" w:rsidP="004A4743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Резервы (ресурсы) социально-экономического развития муниципального образования,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3 страницы: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–  наличие земельных ресурсов: структура земельного фонда, наличие свободных земельных участков, пригодных для реализации инвестиционных проектов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(наименование, площадь, место расположение);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природных ресурсов, которые могут представлять интерес для промышленного, туристско-рекреационного и др. освоения </w:t>
      </w:r>
      <w:r w:rsidRPr="00F25333">
        <w:rPr>
          <w:rFonts w:ascii="Times New Roman" w:eastAsia="Times New Roman" w:hAnsi="Times New Roman"/>
          <w:i/>
          <w:sz w:val="28"/>
          <w:szCs w:val="28"/>
          <w:lang w:eastAsia="ru-RU"/>
        </w:rPr>
        <w:t>(лесные, минерально-сырьевые, водные,  гидроэнергетические, энергетические, воднотранспортные, рыбохозяйственные, рекреационные ресурсы);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– наличие свободных помещений, пригодных для размещения производств;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– наличие недоиспользованных производственных мощностей на промышленных предприятиях;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– наличие свободных трудовых ресурсов, кадровое обеспечение;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– возможность кооперации с другими территориями;</w:t>
      </w:r>
    </w:p>
    <w:p w:rsidR="004A4743" w:rsidRPr="00F25333" w:rsidRDefault="004A4743" w:rsidP="004A4743">
      <w:pPr>
        <w:spacing w:after="0" w:line="23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 другие резервы.</w:t>
      </w:r>
    </w:p>
    <w:p w:rsidR="004A4743" w:rsidRPr="00F25333" w:rsidRDefault="004A4743" w:rsidP="004A4743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Миссия, стратегические цели, задачи и перечень наиболее крупных программных мероприятий и инвестиционных проектов, направленных на решение проблемных вопросов в муниципальном образовании в долгосрочной перспективе, обозначенных в разделе 3 с учетом имеющихся ресурсов,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6 страниц.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Стратегическая цель муниципального образования определяется на основе комплексного анализа его потенциала, конкурентных преимуществ и оценки перспектив их реализации с учетом внешних вызовов и ограничений.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Задачи должны быть направлены на достижение стратегической цели за счет решения обозначенных в Стратегии основных проблем.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определенных задач формируется перечень мероприятий, направленных на развитие инфраструктуры и реализацию инвестиционных проектов. Объем финансирования по каждому мероприятию должен быть взаимоувязан с прогнозируемыми доходами местного бюджета, а также мероприятиями и объектами, включенными в государственные программы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Карачаево-Черкесской Республики</w:t>
      </w:r>
    </w:p>
    <w:p w:rsidR="004A4743" w:rsidRPr="00F25333" w:rsidRDefault="004A4743" w:rsidP="004A4743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.Ожидаемые результаты реализации Стратегии,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1 страница.</w:t>
      </w:r>
    </w:p>
    <w:p w:rsidR="004A4743" w:rsidRPr="00F25333" w:rsidRDefault="004A4743" w:rsidP="004A47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Данный раздел содержит перечень ожидаемых конечных результатов по итогам реализации Стратегии. При описании ожидаемых конечных результатов реализации Стратегии необходимо дать развернутую характеристику планируемых изменений в социально-экономическом развитии муниципального образования (изменения состояния социально-экономического развития территории, выгоды от реализации запланированных в стратегии задач и выбранных мероприятий развития муниципального образования).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В данном разделе делается ссылка, что перечень основных индикаторов социально-экономического развития муниципального образования представлен в Приложение 1.3.</w:t>
      </w:r>
    </w:p>
    <w:p w:rsidR="004A4743" w:rsidRPr="00F25333" w:rsidRDefault="004A4743" w:rsidP="004A4743">
      <w:pPr>
        <w:spacing w:before="120"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Механизм реализации Стратегии включает,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1 страница:</w:t>
      </w:r>
    </w:p>
    <w:p w:rsidR="004A4743" w:rsidRPr="00F25333" w:rsidRDefault="004A4743" w:rsidP="004A4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определение координатора Стратегии и его функций, в т.ч. по взаимодействию с исполнителями программных мероприятий;</w:t>
      </w:r>
    </w:p>
    <w:p w:rsidR="004A4743" w:rsidRPr="00F25333" w:rsidRDefault="004A4743" w:rsidP="004A474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порядок внесения изменений и дополнений в Стратегию;</w:t>
      </w:r>
    </w:p>
    <w:p w:rsidR="004A4743" w:rsidRPr="00F25333" w:rsidRDefault="004A4743" w:rsidP="004A474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порядок мониторинга реализации Стратегии;</w:t>
      </w:r>
    </w:p>
    <w:p w:rsidR="004A4743" w:rsidRPr="00F25333" w:rsidRDefault="004A4743" w:rsidP="004A474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нормативно-правовой базы и др.</w:t>
      </w:r>
    </w:p>
    <w:p w:rsidR="004A4743" w:rsidRPr="00F25333" w:rsidRDefault="004A4743" w:rsidP="00F645C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45CC" w:rsidRPr="00F25333" w:rsidRDefault="00F645CC">
      <w:pPr>
        <w:rPr>
          <w:rFonts w:ascii="Times New Roman" w:hAnsi="Times New Roman"/>
          <w:sz w:val="28"/>
          <w:szCs w:val="28"/>
        </w:rPr>
      </w:pPr>
    </w:p>
    <w:p w:rsidR="00F645CC" w:rsidRPr="00F25333" w:rsidRDefault="00F645CC">
      <w:pPr>
        <w:rPr>
          <w:rFonts w:ascii="Times New Roman" w:hAnsi="Times New Roman"/>
          <w:sz w:val="28"/>
          <w:szCs w:val="28"/>
        </w:rPr>
      </w:pPr>
    </w:p>
    <w:p w:rsidR="00F645CC" w:rsidRDefault="00F645CC">
      <w:pPr>
        <w:rPr>
          <w:rFonts w:ascii="Times New Roman" w:hAnsi="Times New Roman"/>
          <w:sz w:val="28"/>
          <w:szCs w:val="28"/>
        </w:rPr>
      </w:pPr>
    </w:p>
    <w:p w:rsidR="00F25333" w:rsidRDefault="00F25333">
      <w:pPr>
        <w:rPr>
          <w:rFonts w:ascii="Times New Roman" w:hAnsi="Times New Roman"/>
          <w:sz w:val="28"/>
          <w:szCs w:val="28"/>
        </w:rPr>
      </w:pPr>
    </w:p>
    <w:p w:rsidR="00F25333" w:rsidRPr="00F25333" w:rsidRDefault="00F25333">
      <w:pPr>
        <w:rPr>
          <w:rFonts w:ascii="Times New Roman" w:hAnsi="Times New Roman"/>
          <w:sz w:val="28"/>
          <w:szCs w:val="28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Приложение 1.1.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к Макету стратегии 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7E3A" w:rsidRPr="00F25333" w:rsidRDefault="00A74083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237E3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98"/>
      <w:bookmarkEnd w:id="1"/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титульного листа стратегии </w:t>
      </w:r>
    </w:p>
    <w:p w:rsidR="00237E3A" w:rsidRPr="00F25333" w:rsidRDefault="00FF6B50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r w:rsidR="00237E3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85" w:rsidRPr="00F25333" w:rsidRDefault="00237E3A" w:rsidP="00CC2C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Утверждена                                                                 </w:t>
      </w:r>
      <w:r w:rsidR="00CC2C85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Решением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</w:p>
    <w:p w:rsidR="00237E3A" w:rsidRPr="00F25333" w:rsidRDefault="00706ECA" w:rsidP="00CC2C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  <w:r w:rsidR="00237E3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CC2C85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от _________</w:t>
      </w:r>
      <w:r w:rsidR="00237E3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____</w:t>
      </w:r>
    </w:p>
    <w:p w:rsidR="00237E3A" w:rsidRPr="00F25333" w:rsidRDefault="00237E3A" w:rsidP="00CC2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CC2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6BF" w:rsidRPr="00F25333" w:rsidRDefault="003506BF" w:rsidP="00350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СТРАТЕГИЯ</w:t>
      </w:r>
    </w:p>
    <w:p w:rsidR="00CC2C85" w:rsidRPr="00F25333" w:rsidRDefault="003506BF" w:rsidP="00350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3506BF" w:rsidRPr="00F25333" w:rsidRDefault="00706ECA" w:rsidP="00350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 СЕЛЬСКОГО ПОСЕЛЕНИЯ</w:t>
      </w:r>
    </w:p>
    <w:p w:rsidR="003506BF" w:rsidRPr="00F25333" w:rsidRDefault="003506BF" w:rsidP="00350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НА ______</w:t>
      </w:r>
    </w:p>
    <w:p w:rsidR="003506BF" w:rsidRPr="00F25333" w:rsidRDefault="003506BF" w:rsidP="00350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(срок реализации)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F87009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, _______год</w:t>
      </w:r>
    </w:p>
    <w:p w:rsidR="00F645CC" w:rsidRPr="00F25333" w:rsidRDefault="00F645CC">
      <w:pPr>
        <w:rPr>
          <w:rFonts w:ascii="Times New Roman" w:hAnsi="Times New Roman"/>
          <w:sz w:val="28"/>
          <w:szCs w:val="28"/>
        </w:rPr>
      </w:pPr>
    </w:p>
    <w:p w:rsidR="00237E3A" w:rsidRPr="00F25333" w:rsidRDefault="00237E3A">
      <w:pPr>
        <w:rPr>
          <w:rFonts w:ascii="Times New Roman" w:hAnsi="Times New Roman"/>
          <w:sz w:val="28"/>
          <w:szCs w:val="28"/>
        </w:rPr>
      </w:pPr>
    </w:p>
    <w:p w:rsidR="00237E3A" w:rsidRPr="00F25333" w:rsidRDefault="00237E3A">
      <w:pPr>
        <w:rPr>
          <w:rFonts w:ascii="Times New Roman" w:hAnsi="Times New Roman"/>
          <w:sz w:val="28"/>
          <w:szCs w:val="28"/>
        </w:rPr>
      </w:pPr>
    </w:p>
    <w:p w:rsidR="00237E3A" w:rsidRPr="00F25333" w:rsidRDefault="00237E3A">
      <w:pPr>
        <w:rPr>
          <w:rFonts w:ascii="Times New Roman" w:hAnsi="Times New Roman"/>
          <w:sz w:val="28"/>
          <w:szCs w:val="28"/>
        </w:rPr>
      </w:pP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Приложение 1.2.</w:t>
      </w:r>
    </w:p>
    <w:p w:rsidR="00845B74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 Макету</w:t>
      </w:r>
      <w:r w:rsidR="00845B74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стратегии 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7E3A" w:rsidRPr="00F25333" w:rsidRDefault="00A74083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237E3A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7E3A" w:rsidRPr="00F25333" w:rsidRDefault="00237E3A" w:rsidP="00237E3A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7C238B" w:rsidRPr="00F25333" w:rsidRDefault="007C238B" w:rsidP="007C238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муниципальных программ </w:t>
      </w:r>
      <w:r w:rsidR="00FF6B50"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Койданского</w:t>
      </w:r>
    </w:p>
    <w:p w:rsidR="007C238B" w:rsidRPr="00F25333" w:rsidRDefault="007C238B" w:rsidP="007C238B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7C238B" w:rsidRPr="00F25333" w:rsidRDefault="007C238B" w:rsidP="007C238B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2433"/>
        <w:gridCol w:w="2159"/>
        <w:gridCol w:w="2837"/>
      </w:tblGrid>
      <w:tr w:rsidR="007C238B" w:rsidRPr="00F25333" w:rsidTr="005B0938">
        <w:trPr>
          <w:trHeight w:val="874"/>
          <w:tblHeader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муниципальной программы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Период </w:t>
            </w: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реализации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финансирования, млн. руб.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C238B" w:rsidRPr="00F25333" w:rsidTr="005B0938">
        <w:trPr>
          <w:trHeight w:val="125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</w:t>
            </w:r>
          </w:p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238B" w:rsidRPr="00F25333" w:rsidTr="005B0938">
        <w:trPr>
          <w:trHeight w:val="125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</w:t>
            </w:r>
          </w:p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 ...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238B" w:rsidRPr="00F25333" w:rsidTr="005B0938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8B" w:rsidRPr="00F25333" w:rsidRDefault="007C238B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8B" w:rsidRPr="00F25333" w:rsidRDefault="007C238B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238B" w:rsidRPr="00F25333" w:rsidRDefault="007C238B" w:rsidP="00237E3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61A" w:rsidRPr="00F25333" w:rsidRDefault="0055461A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892EB5" w:rsidRPr="00F25333" w:rsidRDefault="00892EB5">
      <w:pPr>
        <w:rPr>
          <w:rFonts w:ascii="Times New Roman" w:hAnsi="Times New Roman"/>
          <w:sz w:val="28"/>
          <w:szCs w:val="28"/>
        </w:rPr>
      </w:pPr>
    </w:p>
    <w:p w:rsidR="0055461A" w:rsidRPr="00F25333" w:rsidRDefault="0055461A">
      <w:pPr>
        <w:rPr>
          <w:rFonts w:ascii="Times New Roman" w:hAnsi="Times New Roman"/>
          <w:sz w:val="28"/>
          <w:szCs w:val="28"/>
        </w:rPr>
      </w:pPr>
    </w:p>
    <w:p w:rsidR="00A53917" w:rsidRPr="00F25333" w:rsidRDefault="00A53917" w:rsidP="00A5391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Приложение 1.3.</w:t>
      </w:r>
    </w:p>
    <w:p w:rsidR="00A53917" w:rsidRPr="00F25333" w:rsidRDefault="00A53917" w:rsidP="00A5391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 Макету стратегии социально-экономического</w:t>
      </w:r>
    </w:p>
    <w:p w:rsidR="00A53917" w:rsidRPr="00F25333" w:rsidRDefault="00A53917" w:rsidP="00A5391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r w:rsidR="00892EB5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</w:p>
    <w:p w:rsidR="00A53917" w:rsidRPr="00F25333" w:rsidRDefault="00A53917" w:rsidP="00A5391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EB5" w:rsidRPr="00F25333" w:rsidRDefault="00892EB5" w:rsidP="00892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ПРИМЕРНЫЙ ПЕРЕЧЕНЬ ЦЕЛЕВЫХ ПОКАЗАТЕЛЕЙ СТРАТЕГИИ</w:t>
      </w:r>
    </w:p>
    <w:p w:rsidR="00892EB5" w:rsidRPr="00F25333" w:rsidRDefault="00892EB5" w:rsidP="00892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"/>
        <w:gridCol w:w="3550"/>
        <w:gridCol w:w="679"/>
        <w:gridCol w:w="684"/>
        <w:gridCol w:w="684"/>
        <w:gridCol w:w="684"/>
        <w:gridCol w:w="684"/>
        <w:gridCol w:w="684"/>
        <w:gridCol w:w="404"/>
        <w:gridCol w:w="684"/>
        <w:gridCol w:w="684"/>
      </w:tblGrid>
      <w:tr w:rsidR="00892EB5" w:rsidRPr="00F25333" w:rsidTr="00892EB5">
        <w:trPr>
          <w:trHeight w:val="19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Значения целевых показателей по годам:</w:t>
            </w:r>
          </w:p>
        </w:tc>
      </w:tr>
      <w:tr w:rsidR="00892EB5" w:rsidRPr="00F25333" w:rsidTr="00892EB5">
        <w:trPr>
          <w:trHeight w:val="22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A740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A74083"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A740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A74083"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A740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A74083"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A740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A74083"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A740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A74083"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2030</w:t>
            </w:r>
          </w:p>
        </w:tc>
      </w:tr>
      <w:tr w:rsidR="00892EB5" w:rsidRPr="00F25333" w:rsidTr="00892EB5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 естественного прироста (убыли-) в расчете на 1000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Миграционная убыль (прирост) на 1000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Выручка от реализации товаров (работ, услуг)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млн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Индекс промышленного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Индекс производства продукции сельского хозяйства в сельхозорганиза-</w:t>
            </w: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циях (в сопоставимых ценах)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A740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</w:t>
            </w:r>
            <w:r w:rsidR="00A74083"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среднесписочной численности работников (без внешних </w:t>
            </w: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Оборот розничной торговли на 1 жителя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инвестиций в основной капитал в расчете на 1 жителя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Жилищный фонд на конец года всего (на конец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жилых помещений в ветхих и аварийных жилых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10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2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 зарегистрированной безработицы к </w:t>
            </w: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трудоспособному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Среднесписочная численность работающих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7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клубами и учреждениями клубного типа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EB5" w:rsidRPr="00F25333" w:rsidTr="00892EB5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B5" w:rsidRPr="00F25333" w:rsidRDefault="00892EB5" w:rsidP="00892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5" w:rsidRPr="00F25333" w:rsidRDefault="00892EB5" w:rsidP="00892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B5" w:rsidRPr="00F25333" w:rsidRDefault="00892EB5" w:rsidP="00892E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92EB5" w:rsidRPr="00F25333" w:rsidRDefault="00892EB5" w:rsidP="00A53917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917" w:rsidRPr="00F25333" w:rsidRDefault="00A53917" w:rsidP="00892EB5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917" w:rsidRPr="00F25333" w:rsidRDefault="00A53917" w:rsidP="00A53917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  <w:sectPr w:rsidR="00854270" w:rsidRPr="00F25333" w:rsidSect="00F25333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270" w:rsidRPr="00F25333" w:rsidRDefault="00854270" w:rsidP="00854270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854270" w:rsidRPr="00F25333" w:rsidRDefault="00854270" w:rsidP="00854270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Порядку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разработки, корректировки и реализации</w:t>
      </w:r>
    </w:p>
    <w:p w:rsidR="00854270" w:rsidRPr="00F25333" w:rsidRDefault="00854270" w:rsidP="00854270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стратегии социально-экономического развития </w:t>
      </w:r>
    </w:p>
    <w:p w:rsidR="00854270" w:rsidRPr="00F25333" w:rsidRDefault="00FF6B50" w:rsidP="00854270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r w:rsidR="0085427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85427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4270" w:rsidRPr="00F25333" w:rsidRDefault="00854270" w:rsidP="00854270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и плана мероприятий по реализации стратегии</w:t>
      </w:r>
    </w:p>
    <w:p w:rsidR="00854270" w:rsidRPr="00F25333" w:rsidRDefault="00854270" w:rsidP="00854270">
      <w:pPr>
        <w:autoSpaceDE w:val="0"/>
        <w:autoSpaceDN w:val="0"/>
        <w:adjustRightInd w:val="0"/>
        <w:spacing w:after="0" w:line="240" w:lineRule="auto"/>
        <w:ind w:right="-2" w:firstLine="708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</w:p>
    <w:p w:rsidR="00854270" w:rsidRPr="00F25333" w:rsidRDefault="00FF6B50" w:rsidP="00854270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r w:rsidR="0085427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854270"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4270" w:rsidRPr="00F25333" w:rsidRDefault="00854270" w:rsidP="0085427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270" w:rsidRPr="00F25333" w:rsidRDefault="00854270" w:rsidP="0085427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Макет плана мероприятий </w:t>
      </w:r>
    </w:p>
    <w:p w:rsidR="00854270" w:rsidRPr="00F25333" w:rsidRDefault="00854270" w:rsidP="0085427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реализации стратегии социально-экономического развития </w:t>
      </w:r>
      <w:r w:rsidR="00FF6B50" w:rsidRPr="00F25333">
        <w:rPr>
          <w:rFonts w:ascii="Times New Roman" w:eastAsia="Times New Roman" w:hAnsi="Times New Roman"/>
          <w:sz w:val="28"/>
          <w:szCs w:val="28"/>
          <w:lang w:eastAsia="ru-RU"/>
        </w:rPr>
        <w:t>Койданского</w:t>
      </w: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854270" w:rsidRPr="00F25333" w:rsidRDefault="00854270" w:rsidP="00854270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179"/>
        <w:gridCol w:w="1843"/>
        <w:gridCol w:w="1276"/>
        <w:gridCol w:w="1276"/>
        <w:gridCol w:w="708"/>
        <w:gridCol w:w="567"/>
        <w:gridCol w:w="567"/>
        <w:gridCol w:w="993"/>
        <w:gridCol w:w="1417"/>
        <w:gridCol w:w="1559"/>
        <w:gridCol w:w="1134"/>
        <w:gridCol w:w="1134"/>
      </w:tblGrid>
      <w:tr w:rsidR="00854270" w:rsidRPr="00F25333" w:rsidTr="00F25333">
        <w:trPr>
          <w:trHeight w:val="948"/>
          <w:tblHeader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мероприятий и инвестпроектов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</w:t>
            </w:r>
            <w:r w:rsidR="00DD178E"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реализа</w:t>
            </w:r>
            <w:r w:rsidR="00DD178E"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финансирования, млн. руб.: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Мощность 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(в соответ-ствующих единицах)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Экономический эффект (прибыль, </w:t>
            </w:r>
          </w:p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млн.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Создавае</w:t>
            </w:r>
            <w:r w:rsidR="00DD178E"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мые рабочие места,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854270" w:rsidRPr="00F25333" w:rsidTr="00F25333">
        <w:trPr>
          <w:trHeight w:hRule="exact" w:val="27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том числе по источникам: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4270" w:rsidRPr="00F25333" w:rsidTr="00F25333">
        <w:trPr>
          <w:trHeight w:hRule="exact" w:val="81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A74083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854270"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внебюджетные </w:t>
            </w:r>
            <w:r w:rsidRPr="00F2533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средства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lang w:eastAsia="ru-RU"/>
              </w:rPr>
              <w:t> </w:t>
            </w:r>
            <w:r w:rsidR="00DD178E" w:rsidRPr="00F2533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DD178E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1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РАЗДЕЛУ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854270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4270" w:rsidRPr="00F25333" w:rsidTr="00F25333">
        <w:trPr>
          <w:trHeight w:hRule="exact" w:val="31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270" w:rsidRPr="00F25333" w:rsidRDefault="00854270" w:rsidP="00854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DD178E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70" w:rsidRPr="00F25333" w:rsidRDefault="00854270" w:rsidP="0085427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val="948"/>
          <w:tblHeader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мероприятий и инвестпроектов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Наименова-ние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 реализа-ции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финансирования, млн. руб.: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Мощность </w:t>
            </w: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(в соответ-ствующих единицах)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Экономический эффект (прибыль, </w:t>
            </w:r>
          </w:p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млн.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Создавае-мые рабочие места,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D178E" w:rsidRPr="00F25333" w:rsidTr="00F25333">
        <w:trPr>
          <w:trHeight w:hRule="exact" w:val="27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 том числе по источникам: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81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A74083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="00DD178E"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внебюджетные </w:t>
            </w: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средства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 ПО СТРАТЕГИИ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1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178E" w:rsidRPr="00F25333" w:rsidTr="00F25333">
        <w:trPr>
          <w:trHeight w:hRule="exact" w:val="28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8E" w:rsidRPr="00F25333" w:rsidRDefault="00DD178E" w:rsidP="005B09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  <w:sectPr w:rsidR="00854270" w:rsidRPr="00F25333" w:rsidSect="00F2533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C3EF3" w:rsidRPr="00F25333" w:rsidRDefault="006C3EF3" w:rsidP="006C3EF3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Порядку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разработки, корректировки и реализации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стратегии социально-экономического развития </w:t>
      </w:r>
    </w:p>
    <w:p w:rsidR="006C3EF3" w:rsidRPr="00F25333" w:rsidRDefault="00FF6B50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r w:rsidR="006C3EF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и плана мероприятий по реализации стратегии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</w:p>
    <w:p w:rsidR="006C3EF3" w:rsidRPr="00F25333" w:rsidRDefault="00FF6B50" w:rsidP="006C3E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r w:rsidR="006C3EF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left="851"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Макет 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ежегодного отчета о достижении плановых значений целевых показателей стратегии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  <w:r w:rsidR="00FF6B50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</w:p>
    <w:p w:rsidR="006C3EF3" w:rsidRPr="00F25333" w:rsidRDefault="006C3EF3" w:rsidP="006C3EF3">
      <w:pPr>
        <w:autoSpaceDE w:val="0"/>
        <w:autoSpaceDN w:val="0"/>
        <w:adjustRightInd w:val="0"/>
        <w:spacing w:after="0" w:line="240" w:lineRule="auto"/>
        <w:ind w:left="851"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478"/>
        <w:gridCol w:w="1404"/>
        <w:gridCol w:w="1433"/>
        <w:gridCol w:w="1419"/>
        <w:gridCol w:w="1843"/>
        <w:gridCol w:w="1419"/>
      </w:tblGrid>
      <w:tr w:rsidR="006C3EF3" w:rsidRPr="00F25333" w:rsidTr="006C3EF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показате-ля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Плановое значение показате-ля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Фактичес-кое значение показате-</w:t>
            </w:r>
          </w:p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Отклонение фактического значения от планового значения,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Причины недостижения планового значения показате-ля</w:t>
            </w:r>
          </w:p>
        </w:tc>
      </w:tr>
      <w:tr w:rsidR="006C3EF3" w:rsidRPr="00F25333" w:rsidTr="006C3EF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EF3" w:rsidRPr="00F25333" w:rsidTr="006C3EF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EF3" w:rsidRPr="00F25333" w:rsidTr="006C3EF3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F3" w:rsidRPr="00F25333" w:rsidRDefault="006C3EF3" w:rsidP="006C3EF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854270" w:rsidRPr="00F25333" w:rsidRDefault="00854270">
      <w:pPr>
        <w:rPr>
          <w:rFonts w:ascii="Times New Roman" w:hAnsi="Times New Roman"/>
          <w:sz w:val="28"/>
          <w:szCs w:val="28"/>
        </w:rPr>
      </w:pPr>
    </w:p>
    <w:p w:rsidR="006C3EF3" w:rsidRPr="00F25333" w:rsidRDefault="006C3EF3">
      <w:pPr>
        <w:rPr>
          <w:rFonts w:ascii="Times New Roman" w:hAnsi="Times New Roman"/>
          <w:sz w:val="28"/>
          <w:szCs w:val="28"/>
        </w:rPr>
      </w:pPr>
    </w:p>
    <w:p w:rsidR="006C3EF3" w:rsidRPr="00F25333" w:rsidRDefault="006C3EF3">
      <w:pPr>
        <w:rPr>
          <w:rFonts w:ascii="Times New Roman" w:hAnsi="Times New Roman"/>
          <w:sz w:val="28"/>
          <w:szCs w:val="28"/>
        </w:rPr>
      </w:pPr>
    </w:p>
    <w:p w:rsidR="006C3EF3" w:rsidRPr="00F25333" w:rsidRDefault="006C3EF3">
      <w:pPr>
        <w:rPr>
          <w:rFonts w:ascii="Times New Roman" w:hAnsi="Times New Roman"/>
          <w:sz w:val="28"/>
          <w:szCs w:val="28"/>
        </w:rPr>
      </w:pPr>
    </w:p>
    <w:p w:rsidR="006C3EF3" w:rsidRDefault="006C3EF3">
      <w:pPr>
        <w:rPr>
          <w:rFonts w:ascii="Times New Roman" w:hAnsi="Times New Roman"/>
          <w:sz w:val="28"/>
          <w:szCs w:val="28"/>
        </w:rPr>
      </w:pPr>
    </w:p>
    <w:p w:rsidR="00F25333" w:rsidRDefault="00F25333">
      <w:pPr>
        <w:rPr>
          <w:rFonts w:ascii="Times New Roman" w:hAnsi="Times New Roman"/>
          <w:sz w:val="28"/>
          <w:szCs w:val="28"/>
        </w:rPr>
      </w:pPr>
    </w:p>
    <w:p w:rsidR="00F25333" w:rsidRPr="00F25333" w:rsidRDefault="00F25333">
      <w:pPr>
        <w:rPr>
          <w:rFonts w:ascii="Times New Roman" w:hAnsi="Times New Roman"/>
          <w:sz w:val="28"/>
          <w:szCs w:val="28"/>
        </w:rPr>
      </w:pPr>
    </w:p>
    <w:p w:rsidR="009E6DB2" w:rsidRPr="00F25333" w:rsidRDefault="009E6DB2" w:rsidP="009E6DB2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sz w:val="28"/>
          <w:szCs w:val="28"/>
          <w:lang w:eastAsia="ru-RU"/>
        </w:rPr>
        <w:t>Приложение 4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Порядку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разработки, корректировки и реализации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стратегии социально-экономического развития </w:t>
      </w:r>
    </w:p>
    <w:p w:rsidR="009E6DB2" w:rsidRPr="00F25333" w:rsidRDefault="00FF6B50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r w:rsidR="009E6DB2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и плана мероприятий по реализации стратегии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</w:p>
    <w:p w:rsidR="009E6DB2" w:rsidRPr="00F25333" w:rsidRDefault="00FF6B50" w:rsidP="009E6DB2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r w:rsidR="009E6DB2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A74083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сельского поселения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left="567"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>Макет</w:t>
      </w:r>
    </w:p>
    <w:p w:rsidR="00F87009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ежегодного отчета 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F253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ходе реализации в отчетном периоде плана мероприятий по реализации стратегии 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социально-экономического развития </w:t>
      </w:r>
      <w:r w:rsidR="00FF6B50"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Койданского</w:t>
      </w:r>
      <w:r w:rsidRPr="00F2533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муниципального образования</w:t>
      </w:r>
    </w:p>
    <w:p w:rsidR="009E6DB2" w:rsidRPr="00F25333" w:rsidRDefault="009E6DB2" w:rsidP="009E6DB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1232"/>
        <w:gridCol w:w="1134"/>
        <w:gridCol w:w="1021"/>
        <w:gridCol w:w="1062"/>
        <w:gridCol w:w="1036"/>
        <w:gridCol w:w="992"/>
        <w:gridCol w:w="992"/>
        <w:gridCol w:w="1276"/>
      </w:tblGrid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en-US"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Источ-ники финан-сирования,</w:t>
            </w:r>
          </w:p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исполни-тель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533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Отчет о выполне-нии мероприятия</w:t>
            </w: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  <w:tr w:rsidR="009E6DB2" w:rsidRPr="00F25333" w:rsidTr="005B093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B2" w:rsidRPr="00F25333" w:rsidRDefault="009E6DB2" w:rsidP="009E6DB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6C3EF3" w:rsidRPr="00F25333" w:rsidRDefault="006C3EF3">
      <w:pPr>
        <w:rPr>
          <w:rFonts w:ascii="Times New Roman" w:hAnsi="Times New Roman"/>
          <w:sz w:val="28"/>
          <w:szCs w:val="28"/>
        </w:rPr>
      </w:pPr>
    </w:p>
    <w:sectPr w:rsidR="006C3EF3" w:rsidRPr="00F25333" w:rsidSect="00F2533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68F" w:rsidRDefault="0025468F" w:rsidP="00FF6B50">
      <w:pPr>
        <w:spacing w:after="0" w:line="240" w:lineRule="auto"/>
      </w:pPr>
      <w:r>
        <w:separator/>
      </w:r>
    </w:p>
  </w:endnote>
  <w:endnote w:type="continuationSeparator" w:id="0">
    <w:p w:rsidR="0025468F" w:rsidRDefault="0025468F" w:rsidP="00FF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764067"/>
      <w:docPartObj>
        <w:docPartGallery w:val="Page Numbers (Bottom of Page)"/>
        <w:docPartUnique/>
      </w:docPartObj>
    </w:sdtPr>
    <w:sdtEndPr/>
    <w:sdtContent>
      <w:p w:rsidR="00FF6B50" w:rsidRDefault="00FF6B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778">
          <w:rPr>
            <w:noProof/>
          </w:rPr>
          <w:t>1</w:t>
        </w:r>
        <w:r>
          <w:fldChar w:fldCharType="end"/>
        </w:r>
      </w:p>
    </w:sdtContent>
  </w:sdt>
  <w:p w:rsidR="00FF6B50" w:rsidRDefault="00FF6B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68F" w:rsidRDefault="0025468F" w:rsidP="00FF6B50">
      <w:pPr>
        <w:spacing w:after="0" w:line="240" w:lineRule="auto"/>
      </w:pPr>
      <w:r>
        <w:separator/>
      </w:r>
    </w:p>
  </w:footnote>
  <w:footnote w:type="continuationSeparator" w:id="0">
    <w:p w:rsidR="0025468F" w:rsidRDefault="0025468F" w:rsidP="00FF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23219"/>
    <w:multiLevelType w:val="hybridMultilevel"/>
    <w:tmpl w:val="6376191E"/>
    <w:lvl w:ilvl="0" w:tplc="517A053E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4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6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3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1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8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55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93"/>
    <w:rsid w:val="000B0D26"/>
    <w:rsid w:val="000F228C"/>
    <w:rsid w:val="001E0293"/>
    <w:rsid w:val="00237E3A"/>
    <w:rsid w:val="0025468F"/>
    <w:rsid w:val="002E0778"/>
    <w:rsid w:val="003506BF"/>
    <w:rsid w:val="003B7499"/>
    <w:rsid w:val="004A4743"/>
    <w:rsid w:val="0055461A"/>
    <w:rsid w:val="005B0938"/>
    <w:rsid w:val="0066325F"/>
    <w:rsid w:val="006C3EF3"/>
    <w:rsid w:val="00706ECA"/>
    <w:rsid w:val="00716B86"/>
    <w:rsid w:val="007A79E9"/>
    <w:rsid w:val="007C238B"/>
    <w:rsid w:val="00845B74"/>
    <w:rsid w:val="00854270"/>
    <w:rsid w:val="00892EB5"/>
    <w:rsid w:val="009E6DB2"/>
    <w:rsid w:val="00A53917"/>
    <w:rsid w:val="00A74083"/>
    <w:rsid w:val="00A96EDB"/>
    <w:rsid w:val="00C225BB"/>
    <w:rsid w:val="00C90DEC"/>
    <w:rsid w:val="00CC2C85"/>
    <w:rsid w:val="00D307C6"/>
    <w:rsid w:val="00D80261"/>
    <w:rsid w:val="00DD178E"/>
    <w:rsid w:val="00F25333"/>
    <w:rsid w:val="00F645CC"/>
    <w:rsid w:val="00F87009"/>
    <w:rsid w:val="00F95E18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7465A-021D-4073-8321-26695FF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2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91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B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B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&#1057;&#1058;&#1040;&#1056;&#1067;&#1049;%20&#1044;&#1048;&#1057;&#1050;\&#1052;&#1086;&#1080;%20&#1076;&#1086;&#1082;&#1091;&#1084;&#1077;&#1085;&#1090;&#1099;%20&#1088;&#1072;&#1073;%20&#1089;&#1090;&#1086;&#1083;\&#1048;&#1079;%20&#1052;&#1054;&#1048;%20&#1044;&#1054;&#1050;&#1059;&#1052;&#1045;&#1053;&#1058;&#1067;(27.06.2013)\&#1055;&#1086;&#1089;&#1090;&#1072;&#1085;&#1086;&#1074;&#1083;&#1077;&#1085;&#1080;&#1103;\&#1055;&#1086;&#1089;&#1090;%202018\&#1086;&#1082;&#1090;&#1103;&#1073;&#1088;&#1100;%2018\&#1055;&#1086;&#1088;&#1103;&#1076;&#1086;&#1082;%20-&#1102;&#1088;&#1080;&#1089;&#1090;&#1099;\&#1056;&#1072;&#1081;&#1086;&#1085;%20-%20&#1055;&#1086;&#1088;&#1103;&#1076;&#1086;&#1082;%20&#1088;&#1072;&#1079;&#1088;&#1072;&#1073;&#1086;&#1090;&#1082;&#1080;%20&#1057;&#1090;&#1088;&#1072;&#1090;&#1077;&#1075;&#1080;&#1080;%20%20-%20&#1082;&#1086;&#1087;&#1080;&#1103;%20-%20&#1082;&#1086;&#1087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Эльза</cp:lastModifiedBy>
  <cp:revision>2</cp:revision>
  <cp:lastPrinted>2020-07-10T10:06:00Z</cp:lastPrinted>
  <dcterms:created xsi:type="dcterms:W3CDTF">2021-04-08T10:45:00Z</dcterms:created>
  <dcterms:modified xsi:type="dcterms:W3CDTF">2021-04-08T10:45:00Z</dcterms:modified>
</cp:coreProperties>
</file>