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D" w:rsidRPr="00AF74A4" w:rsidRDefault="000C1A4D" w:rsidP="000C1A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74A4">
        <w:rPr>
          <w:rFonts w:ascii="Times New Roman" w:hAnsi="Times New Roman"/>
          <w:sz w:val="28"/>
          <w:szCs w:val="28"/>
        </w:rPr>
        <w:t xml:space="preserve"> </w:t>
      </w: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4A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4A4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4A4">
        <w:rPr>
          <w:rFonts w:ascii="Times New Roman" w:hAnsi="Times New Roman"/>
          <w:b/>
          <w:sz w:val="28"/>
          <w:szCs w:val="28"/>
        </w:rPr>
        <w:t>УСТЬ-ДЖЕГУТИНСКИЙ  МУНИЦИПАЛЬНЫЙ РАЙОН</w:t>
      </w: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4A4">
        <w:rPr>
          <w:rFonts w:ascii="Times New Roman" w:hAnsi="Times New Roman"/>
          <w:b/>
          <w:sz w:val="28"/>
          <w:szCs w:val="28"/>
        </w:rPr>
        <w:t>АДМИНИСТРАЦИЯ КОЙДАНСКОГО СЕЛЬСКОГО ПОСЕЛЕНИЯ</w:t>
      </w: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C1A4D" w:rsidRPr="00AF74A4" w:rsidRDefault="000C1A4D" w:rsidP="000C1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4A4">
        <w:rPr>
          <w:rFonts w:ascii="Times New Roman" w:hAnsi="Times New Roman"/>
          <w:b/>
          <w:sz w:val="28"/>
          <w:szCs w:val="28"/>
        </w:rPr>
        <w:t>ПОСТАНОВЛЕНИЕ</w:t>
      </w:r>
    </w:p>
    <w:p w:rsidR="000C1A4D" w:rsidRPr="00AF74A4" w:rsidRDefault="000C1A4D" w:rsidP="000C1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A4D" w:rsidRPr="00AF74A4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</w:t>
      </w:r>
      <w:r w:rsidRPr="00AF74A4">
        <w:rPr>
          <w:rFonts w:ascii="Times New Roman" w:hAnsi="Times New Roman" w:cs="Times New Roman"/>
          <w:sz w:val="28"/>
          <w:szCs w:val="28"/>
        </w:rPr>
        <w:t>. 2012г.</w:t>
      </w:r>
      <w:r w:rsidRPr="00AF74A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AF74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F74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F74A4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AF74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0C1A4D" w:rsidRPr="00AF74A4" w:rsidRDefault="000C1A4D" w:rsidP="000C1A4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"Об утверждении  целевой программы «Доступная среда» </w:t>
      </w:r>
    </w:p>
    <w:p w:rsidR="000C1A4D" w:rsidRPr="00AF74A4" w:rsidRDefault="000C1A4D" w:rsidP="000C1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2013-2015 годы в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поселении»</w:t>
      </w: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исполнения постановления Правительства Карачаево-Черкесской Республики от 17.11.2010 №438 «О разработке республиканской целевой программы «Доступная среда» на 2011-2015 годы в Карачаево-Черкесской Республике», Устава 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0C1A4D" w:rsidRPr="00AF74A4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1.Утвердить  целевую программу «Доступная среда» на 2013-2015 годы в 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поселении» согласно приложению. </w:t>
      </w:r>
    </w:p>
    <w:p w:rsidR="000C1A4D" w:rsidRPr="00AF74A4" w:rsidRDefault="000C1A4D" w:rsidP="000C1A4D">
      <w:pPr>
        <w:spacing w:after="24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Обнародовать настоящее постановление в зданиях администрации, МКОУ «СОШ с.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,Ф</w:t>
      </w:r>
      <w:proofErr w:type="gram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АП.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Постановление вступает в силу со дня его обнародования. 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gram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 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C1A4D" w:rsidRPr="00AF74A4" w:rsidRDefault="000C1A4D" w:rsidP="000C1A4D">
      <w:pPr>
        <w:spacing w:after="24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 </w:t>
      </w: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посления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М.А.Темирезов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7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24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240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 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постановлению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Главы  администрации 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0C1A4D" w:rsidRPr="00AF74A4" w:rsidRDefault="000C1A4D" w:rsidP="000C1A4D">
      <w:pPr>
        <w:spacing w:after="240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06.11.2012  № 16</w:t>
      </w:r>
    </w:p>
    <w:p w:rsidR="000C1A4D" w:rsidRPr="00AF74A4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ЦЕЛЕВАЯ ПРОГРАММА 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«Доступная среда» на 2013-2015 годы </w:t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в 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поселении» </w:t>
      </w:r>
    </w:p>
    <w:p w:rsidR="000C1A4D" w:rsidRPr="00AF74A4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ПАСПОРТ </w:t>
      </w:r>
      <w:r w:rsidRPr="00AF7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муниципальной целевой программы «Доступная среда» на 2013-2015 годы в  </w:t>
      </w:r>
      <w:proofErr w:type="spellStart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поселении» </w:t>
      </w:r>
    </w:p>
    <w:p w:rsidR="000C1A4D" w:rsidRPr="00AF74A4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600"/>
      </w:tblGrid>
      <w:tr w:rsidR="000C1A4D" w:rsidRPr="00AF74A4" w:rsidTr="009019DC">
        <w:trPr>
          <w:trHeight w:val="79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right="17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0C1A4D" w:rsidRPr="00AF74A4" w:rsidRDefault="000C1A4D" w:rsidP="009019DC">
            <w:pPr>
              <w:spacing w:after="0" w:line="225" w:lineRule="atLeast"/>
              <w:ind w:right="17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муниципальная целевая программа «Доступная среда» на 2013-2015 годы в 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Койданском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 сельском поселении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Усть-Джегутинского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 муниципального  района» (далее - Программа</w:t>
            </w:r>
            <w:proofErr w:type="gramEnd"/>
          </w:p>
        </w:tc>
      </w:tr>
      <w:tr w:rsidR="000C1A4D" w:rsidRPr="00AF74A4" w:rsidTr="009019DC">
        <w:trPr>
          <w:trHeight w:val="1114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right="17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Основание </w:t>
            </w:r>
            <w:proofErr w:type="gram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0C1A4D" w:rsidRPr="00AF74A4" w:rsidRDefault="000C1A4D" w:rsidP="009019DC">
            <w:pPr>
              <w:spacing w:after="0" w:line="225" w:lineRule="atLeast"/>
              <w:ind w:right="17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Разработки</w:t>
            </w:r>
          </w:p>
          <w:p w:rsidR="000C1A4D" w:rsidRPr="00AF74A4" w:rsidRDefault="000C1A4D" w:rsidP="009019DC">
            <w:pPr>
              <w:spacing w:after="0" w:line="225" w:lineRule="atLeast"/>
              <w:ind w:right="17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Постановление Правительства Карачаево-Черкесской Республики от 05.04.2011 года № 83 «Об утверждении республиканской целевой программы «Доступная среда» на 2011-2015 годы в </w:t>
            </w:r>
            <w:proofErr w:type="gram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Карачаево- Черкесской</w:t>
            </w:r>
            <w:proofErr w:type="gram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Республике»</w:t>
            </w:r>
          </w:p>
        </w:tc>
      </w:tr>
      <w:tr w:rsidR="000C1A4D" w:rsidRPr="00AF74A4" w:rsidTr="009019DC">
        <w:trPr>
          <w:trHeight w:val="55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right="341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Заказчик</w:t>
            </w:r>
          </w:p>
          <w:p w:rsidR="000C1A4D" w:rsidRPr="00AF74A4" w:rsidRDefault="000C1A4D" w:rsidP="009019DC">
            <w:pPr>
              <w:spacing w:after="0" w:line="225" w:lineRule="atLeast"/>
              <w:ind w:right="341" w:hanging="1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Койданского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 </w:t>
            </w:r>
          </w:p>
        </w:tc>
      </w:tr>
      <w:tr w:rsidR="000C1A4D" w:rsidRPr="00AF74A4" w:rsidTr="009019DC">
        <w:trPr>
          <w:trHeight w:val="54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right="341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Разработчик</w:t>
            </w:r>
          </w:p>
          <w:p w:rsidR="000C1A4D" w:rsidRPr="00AF74A4" w:rsidRDefault="000C1A4D" w:rsidP="009019DC">
            <w:pPr>
              <w:spacing w:after="0" w:line="225" w:lineRule="atLeast"/>
              <w:ind w:right="341" w:hanging="1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hanging="1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Администрация 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Койданского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  </w:t>
            </w:r>
          </w:p>
        </w:tc>
      </w:tr>
      <w:tr w:rsidR="000C1A4D" w:rsidRPr="00AF74A4" w:rsidTr="009019DC">
        <w:trPr>
          <w:trHeight w:val="139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Исполнители</w:t>
            </w:r>
          </w:p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поселения.</w:t>
            </w:r>
          </w:p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Прочие исполнители – по согласованию.</w:t>
            </w:r>
          </w:p>
          <w:p w:rsidR="000C1A4D" w:rsidRPr="00AF74A4" w:rsidRDefault="000C1A4D" w:rsidP="009019DC">
            <w:pPr>
              <w:spacing w:after="0" w:line="225" w:lineRule="atLeast"/>
              <w:ind w:hanging="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C1A4D" w:rsidRPr="00AF74A4" w:rsidTr="009019DC">
        <w:trPr>
          <w:trHeight w:val="12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2" w:lineRule="atLeast"/>
              <w:ind w:right="14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Основные цели</w:t>
            </w:r>
          </w:p>
          <w:p w:rsidR="000C1A4D" w:rsidRPr="00AF74A4" w:rsidRDefault="000C1A4D" w:rsidP="009019DC">
            <w:pPr>
              <w:spacing w:after="0" w:line="322" w:lineRule="atLeast"/>
              <w:ind w:right="14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безбарьерной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среды жизнедеятельности для маломобильных  групп граждан, реабилитация и</w:t>
            </w:r>
          </w:p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социальная интеграция инвалидов и маломобильных групп граждан в общество</w:t>
            </w:r>
          </w:p>
          <w:p w:rsidR="000C1A4D" w:rsidRPr="00AF74A4" w:rsidRDefault="000C1A4D" w:rsidP="009019DC">
            <w:pPr>
              <w:spacing w:after="0" w:line="225" w:lineRule="atLeast"/>
              <w:ind w:hanging="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C1A4D" w:rsidRPr="00AF74A4" w:rsidTr="009019DC">
        <w:trPr>
          <w:trHeight w:val="112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6" w:lineRule="atLeast"/>
              <w:ind w:right="120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Основные</w:t>
            </w:r>
          </w:p>
          <w:p w:rsidR="000C1A4D" w:rsidRPr="00AF74A4" w:rsidRDefault="000C1A4D" w:rsidP="009019DC">
            <w:pPr>
              <w:spacing w:after="0" w:line="326" w:lineRule="atLeast"/>
              <w:ind w:right="120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  <w:p w:rsidR="000C1A4D" w:rsidRPr="00AF74A4" w:rsidRDefault="000C1A4D" w:rsidP="009019DC">
            <w:pPr>
              <w:spacing w:after="0" w:line="326" w:lineRule="atLeast"/>
              <w:ind w:right="120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беспрепятственного доступа маломобильных групп граждан к объектам социальной, транспортной и инженерной </w:t>
            </w: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инфраструктуру</w:t>
            </w:r>
          </w:p>
        </w:tc>
      </w:tr>
      <w:tr w:rsidR="000C1A4D" w:rsidRPr="00AF74A4" w:rsidTr="009019DC">
        <w:trPr>
          <w:trHeight w:val="98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2" w:lineRule="atLeast"/>
              <w:ind w:right="119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</w:t>
            </w:r>
          </w:p>
          <w:p w:rsidR="000C1A4D" w:rsidRPr="00AF74A4" w:rsidRDefault="000C1A4D" w:rsidP="009019DC">
            <w:pPr>
              <w:spacing w:after="0" w:line="322" w:lineRule="atLeast"/>
              <w:ind w:right="1195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реализации 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Программы: 2013-2015 годы.</w:t>
            </w:r>
          </w:p>
          <w:p w:rsidR="000C1A4D" w:rsidRPr="00AF74A4" w:rsidRDefault="000C1A4D" w:rsidP="009019DC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1. этап- 2013-2014 годы</w:t>
            </w:r>
          </w:p>
          <w:p w:rsidR="000C1A4D" w:rsidRPr="00AF74A4" w:rsidRDefault="000C1A4D" w:rsidP="009019DC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2. этап- 2015 годы</w:t>
            </w:r>
          </w:p>
        </w:tc>
      </w:tr>
      <w:tr w:rsidR="000C1A4D" w:rsidRPr="00AF74A4" w:rsidTr="009019DC">
        <w:trPr>
          <w:trHeight w:val="141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ind w:right="346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Основные</w:t>
            </w:r>
          </w:p>
          <w:p w:rsidR="000C1A4D" w:rsidRPr="00AF74A4" w:rsidRDefault="000C1A4D" w:rsidP="009019DC">
            <w:pPr>
              <w:spacing w:after="0" w:line="225" w:lineRule="atLeast"/>
              <w:ind w:right="346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обеспечение доступности  информации  для  маломобильных групп граждан; обеспечение доступности социальных услуг, в том числе и социального обслуживания и реабилитационных  услуг, обеспечение доступности услуг здравоохранения</w:t>
            </w:r>
          </w:p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C1A4D" w:rsidRPr="00AF74A4" w:rsidTr="009019DC">
        <w:trPr>
          <w:trHeight w:val="24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Объемы и источники</w:t>
            </w:r>
          </w:p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финансирования</w:t>
            </w:r>
          </w:p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Программы:</w:t>
            </w:r>
          </w:p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-  районный  бюджет;</w:t>
            </w:r>
          </w:p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- бюджет  </w:t>
            </w:r>
            <w:proofErr w:type="spellStart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поселения;</w:t>
            </w:r>
          </w:p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-  внебюджетные средства.</w:t>
            </w:r>
          </w:p>
          <w:p w:rsidR="000C1A4D" w:rsidRPr="00AF74A4" w:rsidRDefault="000C1A4D" w:rsidP="0090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Программы  из </w:t>
            </w:r>
            <w:proofErr w:type="spellStart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бюждета</w:t>
            </w:r>
            <w:proofErr w:type="spellEnd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определяется сметой расходов на  период реализации Программы по решению  Совета  </w:t>
            </w:r>
            <w:proofErr w:type="spellStart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AF74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C1A4D" w:rsidRPr="00AF74A4" w:rsidTr="009019DC">
        <w:trPr>
          <w:trHeight w:val="11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Основные ожидаемые</w:t>
            </w:r>
          </w:p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конечные результаты</w:t>
            </w:r>
          </w:p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Доля инвалидов, получивших доступ к средствам информации и коммуникации, от общего числа инвалидов, проживающих на территории 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Койданского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поселения, до  ___ % к 2015 году;</w:t>
            </w:r>
          </w:p>
        </w:tc>
      </w:tr>
      <w:tr w:rsidR="000C1A4D" w:rsidRPr="00AF74A4" w:rsidTr="009019DC">
        <w:trPr>
          <w:trHeight w:val="128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Система организации </w:t>
            </w:r>
            <w:proofErr w:type="gram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исполнением мероприятий Про</w:t>
            </w:r>
            <w:r w:rsidRPr="00AF74A4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граммы</w:t>
            </w:r>
          </w:p>
          <w:p w:rsidR="000C1A4D" w:rsidRPr="00AF74A4" w:rsidRDefault="000C1A4D" w:rsidP="009019DC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за  исполнением мероприятий Программы осуществляет администрация 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Койданского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 и</w:t>
            </w: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Управлением социальной защиты населения администрации  </w:t>
            </w:r>
            <w:proofErr w:type="spell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Усть-Джегутинского</w:t>
            </w:r>
            <w:proofErr w:type="spell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муниципального района </w:t>
            </w:r>
            <w:proofErr w:type="gramStart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 согласованию)</w:t>
            </w:r>
          </w:p>
          <w:p w:rsidR="000C1A4D" w:rsidRPr="00AF74A4" w:rsidRDefault="000C1A4D" w:rsidP="009019D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AF74A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C1A4D" w:rsidRPr="00AF74A4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Содержание проблемы и обоснование необходимости ее решения программными методами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Государственная социальная политика в отношении инвалидов в Российской Федерации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и строится в соответствии с общепризнанными принципами и нормами международного права, установленными Генеральной Ассамблеей Организации Объединенных Наций, а также Федеральным законом от 24.11.1995 № 181 -ФЗ "О социальной защите</w:t>
      </w:r>
      <w:proofErr w:type="gram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инвалидов в Российской Федерации".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Одной из особенностей современной демографической ситуации в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  как и по всей Карачаево-Черкесской Республике, является относительно высокая численность инвалидов, количество которых составляет  42 человек, из них:  дети – инвалиды -  4 человек.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Создание для инвалидов и других маломобильных граждан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общество. Также необходимо совершенствовать инфраструктуру в направлении наиболее полного удовлетворения потребности пожилых людей, людей с инвалидностью качественными услугами, внедрять новые виды и формы социального обслуживания. В 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района, как в целом по Карачаево-Черкесской Республике, отсутствует системный подход, последовательность и преемственность в проведении комплексной реабилитации инвалидов, слабо взаимодействуют учреждения различной ведомственной принадлежности, не разработана система контроля и оценки эффективности реабилитационных мероприятий. Практически в самом начале становления находится формирование доступной для инвалидов среды жизнедеятельности. Сложившаяся на сегодня инфраструктура  в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Койданском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мунициапального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 приспособлена для жизнедеятельности инвалидов, </w:t>
      </w:r>
      <w:proofErr w:type="gram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ограничивает их возможности передвижения и препятствует</w:t>
      </w:r>
      <w:proofErr w:type="gram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их активному участию во всех сферах общественной жизни  с ела.</w:t>
      </w:r>
    </w:p>
    <w:p w:rsidR="000C1A4D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Значительный уровень межведомственного взаимодействия определяет важность и необходимость применения программных методов при решении проблем целевой интеграции маломобильных групп граждан и инвалидов. Кроме того, программный метод позволит на долгосрочный период сконцентрировать организационные, финансовые ресурсы, комплексно подойти к решению проблем маломобильных групп граждан и инвалидов и в результате в значительной степени улучшить качество их жизни.</w:t>
      </w:r>
    </w:p>
    <w:p w:rsidR="000C1A4D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2.Цели и задачи Программы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Основными целями Программы являются обеспечение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безбарьерной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среды жизнедеятельности для маломобильных категорий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граждан, реабилитация и социальная интеграция инвалидов и пожилых граждан в общественной жизни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муниципального района. В рамках Программы предусматривается решение следующих задач: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обеспечение беспрепятственного доступа маломобильных групп граждан к информации;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обеспечение качества и доступности социальных услуг, в том числе в сфере предоставления социального обслуживания инвалидов, семей, имеющих детей-инвалидов;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партнерских отношений с негосударственными организациями в сфере социальной интеграции инвалидов и других лиц с ограничениями жизнедеятельности.</w:t>
      </w: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3.Сроки и этапы реализации Программы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Сроки реализации Программы – 2013 -2015 годы. Программа реализуется в два этапа.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первом этапе (2013-2014 год) наряду с осуществлением запланированных мероприятий будут проведены оценка хода выполнения мероприятий первого этапа и подготовка при необходимости предложений по их корректировке.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втором этапе (2015 год) предполагается подготовить предложения и рекомендации по совершенствованию деятельности, осуществляемой в интересах маломобильных групп граждан и инвалидов на основе полученных в ходе реализации мероприятий Программы результатов</w:t>
      </w: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4.Система программных мероприятий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решения задач Программы и достижения поставленных целей необходимо реализовать комплекс взаимосвязанных и скоординированных мероприятий (приложение к Программе) по следующим направлениям: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Организационные мероприятия;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Мероприятия по обеспечению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безбарьерной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среды;</w:t>
      </w:r>
    </w:p>
    <w:p w:rsidR="000C1A4D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Социально - культурная и спортивная реабилитация маломобильных групп граждан и инвалидов.</w:t>
      </w:r>
    </w:p>
    <w:p w:rsidR="000C1A4D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5.</w:t>
      </w:r>
      <w:proofErr w:type="gramStart"/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Финансовое</w:t>
      </w:r>
      <w:proofErr w:type="gramEnd"/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обеспечение Программы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2013-2015 годах на реализацию программных мероприятий потребуется направить из средств местного бюджета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муниципального района  _____ тыс. рублей.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рамках Программы предполагается привлечение средств сельхозпроизводителей.</w:t>
      </w: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6.Оценка эффективности и ожидаемые социально- </w:t>
      </w:r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br/>
        <w:t>экономические результаты реализации мероприятий Программы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оценки реализации Программы используются следующие целевые инди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каторы и показатели эффективности ее реализации: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проведение выборочных обследований социальных объектов на предмет обеспечения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безбарьерной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среды;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создание в образовательных учреждениях условий для беспрепятственного доступа маломобильных граждан;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проведение социально значимых мероприятий, собраний общественности;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7.Механизм реализации Программы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Механизм реализации Программы формируется в соответствии с федеральным законодательством, законодательством Карачаево-Черкес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ской Республики, законодательными актами районной администрации по вопросам программной проработки и решения актуальных проблем в сфере социальной защиты населения.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Механизм реализации Программы включает в себя: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стратегическое планирование и прогнозирование;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применение правовых рычагов влияния (совокупность нормативных правовых актов федерального и республиканского уровней), способст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вующих решению задач Программы, а также регулирующих отношения на всех уровнях исполнительной власти;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организационную структуру управления реализацией Программы (определение состава, функций и согласованности звеньев всех уровней управления).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Принятие управленческих решений в рамках Программы будет осуществляться с учетом информации, поступающей от исполнителей программных мероприятий.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Формирование и использование современной системы контроля на всех стадиях реализации Программы должно стать неотъемлемой состав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ляющей механизма ее реализации.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Финансирование мероприятий Программы в очередном финансовом году осуществляется с учетом результатов мониторинга и оценки эффек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тивности выполнения мероприятий Программы в отчетном периоде.</w:t>
      </w:r>
    </w:p>
    <w:p w:rsidR="000C1A4D" w:rsidRPr="00AF74A4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8. Организация </w:t>
      </w:r>
      <w:proofErr w:type="gramStart"/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контроля за</w:t>
      </w:r>
      <w:proofErr w:type="gramEnd"/>
      <w:r w:rsidRPr="00AF74A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исполнением мероприятий Программы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Организацию управления и </w:t>
      </w:r>
      <w:proofErr w:type="gram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реализацией мероприятий Программы осуществляет заказчик - администрация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муниципального района, разработчик -   администрация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муниципального района, который в ходе реализации Программы: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организует текущее управление реализацией Программы;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организует мониторинг хода реализации Программы;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несет ответственность за обеспечение своевременной и качественной реализации мероприятий Программы и эффективного использования средств, выделяемых на эти цели;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уточняет целевые показатели (индикаторы) и затраты по программ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ным мероприятиям, механизм реализации Программы.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Исполнители программных мероприятий оперативно и один раз в полугодие представляют координатору Программы отчет, содержащий следующие сведения: фактическое финансирование мероприятий, выпол</w:t>
      </w: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нение целевых индикаторов.</w:t>
      </w: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15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 администрации</w:t>
      </w: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                                           </w:t>
      </w:r>
      <w:proofErr w:type="spellStart"/>
      <w:r w:rsidRPr="00AF7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М.А.Темирезов</w:t>
      </w:r>
      <w:proofErr w:type="spellEnd"/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AF74A4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Pr="00DC71E2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F74A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Приложение к</w:t>
      </w:r>
      <w:r w:rsidRPr="00DC71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Программе</w:t>
      </w:r>
    </w:p>
    <w:p w:rsidR="000C1A4D" w:rsidRPr="00DC71E2" w:rsidRDefault="000C1A4D" w:rsidP="000C1A4D">
      <w:pPr>
        <w:spacing w:after="15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71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ПЕРЕЧЕНЬ</w:t>
      </w:r>
    </w:p>
    <w:p w:rsidR="000C1A4D" w:rsidRPr="00DC71E2" w:rsidRDefault="000C1A4D" w:rsidP="000C1A4D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71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основных мероприятий   муниципальной целевой программы «Доступная среда» на 2013 - 2015 годы в  </w:t>
      </w:r>
      <w:proofErr w:type="spellStart"/>
      <w:r w:rsidRPr="00DC71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Койданском</w:t>
      </w:r>
      <w:proofErr w:type="spellEnd"/>
      <w:r w:rsidRPr="00DC71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 </w:t>
      </w:r>
      <w:proofErr w:type="spellStart"/>
      <w:r w:rsidRPr="00DC71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Усть-Джегутинского</w:t>
      </w:r>
      <w:proofErr w:type="spellEnd"/>
      <w:r w:rsidRPr="00DC71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района».</w:t>
      </w:r>
      <w:r w:rsidRPr="00DC71E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500"/>
        <w:gridCol w:w="2149"/>
        <w:gridCol w:w="1527"/>
        <w:gridCol w:w="872"/>
        <w:gridCol w:w="748"/>
        <w:gridCol w:w="748"/>
        <w:gridCol w:w="924"/>
      </w:tblGrid>
      <w:tr w:rsidR="000C1A4D" w:rsidRPr="00DC71E2" w:rsidTr="009019DC">
        <w:tc>
          <w:tcPr>
            <w:tcW w:w="597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</w:t>
            </w:r>
            <w:proofErr w:type="gramEnd"/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0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Наименование</w:t>
            </w:r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49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527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Срок</w:t>
            </w:r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872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</w:t>
            </w:r>
            <w:proofErr w:type="gramEnd"/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2013-2015</w:t>
            </w:r>
          </w:p>
        </w:tc>
        <w:tc>
          <w:tcPr>
            <w:tcW w:w="748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48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24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2015</w:t>
            </w:r>
          </w:p>
        </w:tc>
      </w:tr>
      <w:tr w:rsidR="000C1A4D" w:rsidRPr="00DC71E2" w:rsidTr="009019DC">
        <w:tc>
          <w:tcPr>
            <w:tcW w:w="59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0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</w:t>
            </w:r>
          </w:p>
        </w:tc>
      </w:tr>
      <w:tr w:rsidR="000C1A4D" w:rsidRPr="00DC71E2" w:rsidTr="009019DC">
        <w:tc>
          <w:tcPr>
            <w:tcW w:w="59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0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Проведение выборочных обследований социальных объектов на предмет обеспечения </w:t>
            </w:r>
            <w:proofErr w:type="spellStart"/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среды</w:t>
            </w:r>
          </w:p>
        </w:tc>
        <w:tc>
          <w:tcPr>
            <w:tcW w:w="2149" w:type="dxa"/>
            <w:vAlign w:val="center"/>
          </w:tcPr>
          <w:p w:rsidR="000C1A4D" w:rsidRPr="00DC71E2" w:rsidRDefault="000C1A4D" w:rsidP="009019DC">
            <w:pPr>
              <w:spacing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Комиссия по социальным вопросам  и ЖКХ</w:t>
            </w:r>
          </w:p>
        </w:tc>
        <w:tc>
          <w:tcPr>
            <w:tcW w:w="1527" w:type="dxa"/>
            <w:vAlign w:val="center"/>
          </w:tcPr>
          <w:p w:rsidR="000C1A4D" w:rsidRPr="00DC71E2" w:rsidRDefault="000C1A4D" w:rsidP="009019DC">
            <w:pPr>
              <w:spacing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2013-2014 годы</w:t>
            </w:r>
          </w:p>
        </w:tc>
        <w:tc>
          <w:tcPr>
            <w:tcW w:w="872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1A4D" w:rsidRPr="00DC71E2" w:rsidTr="009019DC">
        <w:tc>
          <w:tcPr>
            <w:tcW w:w="59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Устройство элементов </w:t>
            </w:r>
            <w:proofErr w:type="spellStart"/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среды в учреждениях здравоохранения и социальной защиты населения</w:t>
            </w:r>
          </w:p>
        </w:tc>
        <w:tc>
          <w:tcPr>
            <w:tcW w:w="2149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Комиссия по социальным вопросам  и ЖКХ</w:t>
            </w:r>
          </w:p>
        </w:tc>
        <w:tc>
          <w:tcPr>
            <w:tcW w:w="1527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2013-2015</w:t>
            </w:r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872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1A4D" w:rsidRPr="00DC71E2" w:rsidTr="009019DC">
        <w:tc>
          <w:tcPr>
            <w:tcW w:w="59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Создание в образовательных учреждениях условий для беспрепятственного доступа маломобильных граждан</w:t>
            </w:r>
          </w:p>
        </w:tc>
        <w:tc>
          <w:tcPr>
            <w:tcW w:w="2149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МКОУ СОШ села </w:t>
            </w:r>
            <w:proofErr w:type="spellStart"/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Койдан</w:t>
            </w:r>
            <w:proofErr w:type="spellEnd"/>
          </w:p>
        </w:tc>
        <w:tc>
          <w:tcPr>
            <w:tcW w:w="1527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2013-2015</w:t>
            </w:r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872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1A4D" w:rsidRPr="00DC71E2" w:rsidTr="009019DC">
        <w:tc>
          <w:tcPr>
            <w:tcW w:w="59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Создание в учреждениях культуры условий для </w:t>
            </w: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беспрепятственного доступа маломобильных граждан</w:t>
            </w:r>
          </w:p>
        </w:tc>
        <w:tc>
          <w:tcPr>
            <w:tcW w:w="2149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Отдел культуры</w:t>
            </w:r>
          </w:p>
        </w:tc>
        <w:tc>
          <w:tcPr>
            <w:tcW w:w="1527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2013-2015</w:t>
            </w:r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872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A4D" w:rsidRPr="00DC71E2" w:rsidRDefault="000C1A4D" w:rsidP="00901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1A4D" w:rsidRPr="00DC71E2" w:rsidTr="009019DC">
        <w:tc>
          <w:tcPr>
            <w:tcW w:w="597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00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Итого по разделу 1</w:t>
            </w:r>
          </w:p>
        </w:tc>
        <w:tc>
          <w:tcPr>
            <w:tcW w:w="2149" w:type="dxa"/>
            <w:vAlign w:val="center"/>
          </w:tcPr>
          <w:p w:rsidR="000C1A4D" w:rsidRPr="00DC71E2" w:rsidRDefault="000C1A4D" w:rsidP="009019DC">
            <w:pPr>
              <w:spacing w:line="225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Align w:val="center"/>
          </w:tcPr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2013-2015</w:t>
            </w:r>
          </w:p>
          <w:p w:rsidR="000C1A4D" w:rsidRPr="00DC71E2" w:rsidRDefault="000C1A4D" w:rsidP="009019DC">
            <w:pPr>
              <w:spacing w:after="150" w:line="225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872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dxa"/>
          </w:tcPr>
          <w:p w:rsidR="000C1A4D" w:rsidRPr="00DC71E2" w:rsidRDefault="000C1A4D" w:rsidP="009019DC">
            <w:pPr>
              <w:spacing w:line="312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C71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</w:tr>
    </w:tbl>
    <w:p w:rsidR="000C1A4D" w:rsidRDefault="000C1A4D" w:rsidP="000C1A4D">
      <w:pPr>
        <w:spacing w:after="0" w:line="225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C1A4D" w:rsidRDefault="000C1A4D" w:rsidP="000C1A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A4D" w:rsidRPr="00443C92" w:rsidRDefault="000C1A4D" w:rsidP="000C1A4D">
      <w:pPr>
        <w:tabs>
          <w:tab w:val="left" w:pos="26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</w:t>
      </w:r>
    </w:p>
    <w:p w:rsidR="00A811E6" w:rsidRDefault="00A811E6">
      <w:bookmarkStart w:id="0" w:name="_GoBack"/>
      <w:bookmarkEnd w:id="0"/>
    </w:p>
    <w:sectPr w:rsidR="00A811E6" w:rsidSect="0046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4D"/>
    <w:rsid w:val="000C1A4D"/>
    <w:rsid w:val="00A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A4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A4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manager-pc</dc:creator>
  <cp:lastModifiedBy>manager-pc</cp:lastModifiedBy>
  <cp:revision>1</cp:revision>
  <dcterms:created xsi:type="dcterms:W3CDTF">2015-03-27T06:07:00Z</dcterms:created>
  <dcterms:modified xsi:type="dcterms:W3CDTF">2015-03-27T06:07:00Z</dcterms:modified>
</cp:coreProperties>
</file>