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39" w:rsidRPr="000E20E8" w:rsidRDefault="00B62339" w:rsidP="00B62339">
      <w:pPr>
        <w:pStyle w:val="1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0E20E8">
        <w:rPr>
          <w:b w:val="0"/>
          <w:bCs w:val="0"/>
          <w:color w:val="000000" w:themeColor="text1"/>
          <w:sz w:val="28"/>
          <w:szCs w:val="28"/>
        </w:rPr>
        <w:t>РОССИЙСКАЯ  ФЕДЕРАЦИЯ</w:t>
      </w:r>
    </w:p>
    <w:p w:rsidR="00B62339" w:rsidRPr="000E20E8" w:rsidRDefault="00B62339" w:rsidP="00B623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E8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КАРАЧАЕВО-ЧЕРКЕССКАЯ   РЕСПУБЛИКА</w:t>
      </w:r>
    </w:p>
    <w:p w:rsidR="00B62339" w:rsidRPr="000E20E8" w:rsidRDefault="00B62339" w:rsidP="00B623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E8">
        <w:rPr>
          <w:rFonts w:ascii="Times New Roman" w:hAnsi="Times New Roman" w:cs="Times New Roman"/>
          <w:color w:val="000000" w:themeColor="text1"/>
          <w:sz w:val="28"/>
          <w:szCs w:val="28"/>
        </w:rPr>
        <w:t>УСТЬ-ДЖЕГУТИНСКИЙ МУНИЦИПАЛЬНЫЙ РАЙОН</w:t>
      </w:r>
    </w:p>
    <w:p w:rsidR="00B62339" w:rsidRPr="000E20E8" w:rsidRDefault="00B62339" w:rsidP="00B62339">
      <w:pPr>
        <w:spacing w:after="0"/>
        <w:ind w:left="-900" w:right="-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КОЙДАНСКОГО СЕЛЬСКОГО ПОСЕЛЕНИЯ</w:t>
      </w:r>
    </w:p>
    <w:p w:rsidR="00B62339" w:rsidRPr="000E20E8" w:rsidRDefault="00B62339" w:rsidP="00B62339">
      <w:pPr>
        <w:ind w:left="-9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20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B62339" w:rsidRPr="007D33B1" w:rsidRDefault="005A0F93" w:rsidP="00B623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27.06.</w:t>
      </w:r>
      <w:r w:rsidR="00B62339" w:rsidRPr="000E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 г.                         </w:t>
      </w:r>
      <w:proofErr w:type="spellStart"/>
      <w:r w:rsidR="00B62339" w:rsidRPr="000E20E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B62339" w:rsidRPr="000E20E8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B62339" w:rsidRPr="000E20E8">
        <w:rPr>
          <w:rFonts w:ascii="Times New Roman" w:hAnsi="Times New Roman" w:cs="Times New Roman"/>
          <w:color w:val="000000" w:themeColor="text1"/>
          <w:sz w:val="28"/>
          <w:szCs w:val="28"/>
        </w:rPr>
        <w:t>ойдан</w:t>
      </w:r>
      <w:proofErr w:type="spellEnd"/>
      <w:r w:rsidR="00B62339" w:rsidRPr="000E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№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5"/>
        <w:gridCol w:w="180"/>
      </w:tblGrid>
      <w:tr w:rsidR="00B62339" w:rsidRPr="000E20E8" w:rsidTr="00363A31">
        <w:trPr>
          <w:tblCellSpacing w:w="0" w:type="dxa"/>
        </w:trPr>
        <w:tc>
          <w:tcPr>
            <w:tcW w:w="8895" w:type="dxa"/>
            <w:hideMark/>
          </w:tcPr>
          <w:p w:rsidR="00B62339" w:rsidRPr="000E20E8" w:rsidRDefault="00B62339" w:rsidP="0036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порядке установления и использования</w:t>
            </w:r>
          </w:p>
          <w:p w:rsidR="00B62339" w:rsidRDefault="00B62339" w:rsidP="0036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полос отвода и придорожных полос</w:t>
            </w:r>
          </w:p>
          <w:p w:rsidR="00B62339" w:rsidRPr="000E20E8" w:rsidRDefault="00B62339" w:rsidP="0036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автомобильных дорог местного значения</w:t>
            </w:r>
          </w:p>
          <w:p w:rsidR="00B62339" w:rsidRPr="000E20E8" w:rsidRDefault="00B62339" w:rsidP="0036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Койданского </w:t>
            </w:r>
            <w:r w:rsidRPr="000E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80" w:type="dxa"/>
            <w:hideMark/>
          </w:tcPr>
          <w:p w:rsidR="00B62339" w:rsidRPr="000E20E8" w:rsidRDefault="00B62339" w:rsidP="0036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В соответствии с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2339" w:rsidRPr="000E20E8" w:rsidRDefault="00A33496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</w:t>
      </w:r>
      <w:r w:rsidR="00B62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Порядок установления и использования полос 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отвода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автомобильных дорог местного значения согласно приложению № 1.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Утвердить Порядок установления и использования придорожных 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автомобильных дорог местного значения согласно приложению № 2.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Постановление вступает в силу с момента обнародования на информационных стендах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Койдан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</w:p>
    <w:p w:rsidR="00B62339" w:rsidRDefault="00B62339" w:rsidP="00B6233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</w:t>
      </w:r>
    </w:p>
    <w:p w:rsidR="00B62339" w:rsidRDefault="00B62339" w:rsidP="00B623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Койданского сельского поселения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М.А.Темирезов</w:t>
      </w:r>
      <w:proofErr w:type="spellEnd"/>
    </w:p>
    <w:p w:rsidR="00B62339" w:rsidRDefault="00B62339" w:rsidP="00B623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62339" w:rsidRDefault="00E82961" w:rsidP="00B623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82961" w:rsidRDefault="00E82961" w:rsidP="00B623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2961" w:rsidRDefault="00E82961" w:rsidP="00B623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2961" w:rsidRDefault="00E82961" w:rsidP="00B623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2961" w:rsidRDefault="00E82961" w:rsidP="00B623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2961" w:rsidRDefault="00E82961" w:rsidP="00B623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2961" w:rsidRDefault="00E82961" w:rsidP="00B623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2961" w:rsidRPr="007D33B1" w:rsidRDefault="00E82961" w:rsidP="00B623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62339" w:rsidRPr="000E20E8" w:rsidRDefault="00E82961" w:rsidP="00B62339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2339" w:rsidRPr="000E20E8" w:rsidRDefault="00B62339" w:rsidP="00B623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Приложение № 1</w:t>
      </w:r>
    </w:p>
    <w:p w:rsidR="00B62339" w:rsidRDefault="00B62339" w:rsidP="00B62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5A0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главы</w:t>
      </w:r>
    </w:p>
    <w:p w:rsidR="00B62339" w:rsidRDefault="00B62339" w:rsidP="00B62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5A0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Койданского </w:t>
      </w:r>
    </w:p>
    <w:p w:rsidR="00B62339" w:rsidRPr="000E20E8" w:rsidRDefault="00B62339" w:rsidP="00B62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сельского поселения от</w:t>
      </w:r>
      <w:r w:rsidR="005A0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27.06.2013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A0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</w:t>
      </w:r>
    </w:p>
    <w:p w:rsidR="00B62339" w:rsidRPr="000E20E8" w:rsidRDefault="00B62339" w:rsidP="00B623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2339" w:rsidRPr="000E20E8" w:rsidRDefault="00B62339" w:rsidP="00B623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</w:p>
    <w:p w:rsidR="00B62339" w:rsidRPr="000E20E8" w:rsidRDefault="00B62339" w:rsidP="00B623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И ИСПОЛЬЗОВАНИЯ ПОЛОС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ОТВОДА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АВТОМОБИЛЬНЫХ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 МЕСТНОГО ЗНАЧЕНИЯ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Настоящий Порядок установления и использования полос 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отвода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автомобильных дорог местного значения (далее - Порядок) разработан в соответствии со </w:t>
      </w:r>
      <w:hyperlink r:id="rId5" w:history="1">
        <w:r w:rsidRPr="000E20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ст. 25</w:t>
        </w:r>
      </w:hyperlink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Федерального закона от 08.11.2007 N 257-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 с учетом требований земельного законодательства Российской Федерации и регулирует механизм установления и использования полос отвода автомобильных дорог местного значения.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Для целей настоящего Порядка под полосой отвода автомобильной дороги местного значения (далее - автомобильные дороги) понимается совокупность земельных участков, предоставленных в установленном порядке для размещения конструктивных элементов автомобильной дороги, дорожных сооружений, на которых также располагаются или могут располагаться объекты дорожного сервиса (далее - полоса отвода).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Формирование земельных участков, образующих полосу отвода автомобильных дорог, осуществляется на основании документации по планировке территории.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Границы полос отвода автомобильных дорог определяются с учетом утверждаемых Правительством Российской Федерации норм отвода земель для размещения автомобильных дорог.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Приобретение и прекращение прав на земельные участки, образующие полосы отвода автомобильных дорог, отнесение указанных земельных участков к соответствующей категории земель осуществляется в порядке, установленном гражданским и земельным законодательством Российской Федерации.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 Оформление в установленном порядке правоустанавливающих документов на земельные участки, необходимые для размещения полосы отвода автомобильной дороги в случае ее строительства (реконструкции) либо для установления границ полосы отвода существующей автомобильной дороги, обеспечивается администрацией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Койданского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за которой закреплены автомобильные дороги на праве оперативного управления (далее - владелец).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Земельные участки, образующие полосы отвода автомобильных дорог, подлежат в установленном порядке постановке на государственный кадастровый учет по заявлению владельца автомобильной дороги.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 границах полос отвода автомобильных дорог могут размещаться объекты дорожного сервиса и рекламные конструкции. Их размещение осуществляется в соответствии с документацией по планировке территории и требованиями технических регламентов.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 и эксплуатация рекламной конструкции осуществляется ее владельцем по договору с владельцем автомобильной дороги. Договор на установку и эксплуатацию рекламной конструкции заключается в порядке, предусмотренном действующим законодательством.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7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Присоединение объектов дорожного сервиса к автомобильным дорогам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47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владельце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автомобильной дороги,  за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плату</w:t>
      </w:r>
      <w:proofErr w:type="gramEnd"/>
      <w:r w:rsidRPr="00A47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рассчитанную исходя из установленных   законом  стоимости и объема услуг, оказываемых по договору о присоединении соответствующего объекта дорожного сервиса к соответствующей автомобильной дороге</w:t>
      </w:r>
      <w:r w:rsidRPr="000E20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договоров о присоединении объектов дорожного сервиса, установка и эксплуатация рекламных конструкций в границах полос отвода автомобильных дорог допускается в случае, если при выборе места размещения объектов дорожного сервиса и рекламных конструкций учтена возможность реконструкции автомобильной дороги.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 границах полос отвода автомобильных дорог, в случае если их размещение за границами полос отвода по условиям рельефа местности затруднительно или нецелесообразно либо если такое размещение не потребует переустройства объектов в случае реконструкции автомобильной дороги, могут размещаться: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транспортные и инженерные коммуникации, линии электропередачи, линии связи, иные сооружения и объекты, которые примыкают к автомобильным дорогам или пересекают их;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подъезды, съезды и примыкания к объектам, расположенным вне полос отвода автомобильных дорог и требующим доступа к ним.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9.В пределах полосы отвода в целях обесп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ечения безопасности дорожного дв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ижения, строительства, реконструкции, капитального ремонта и содержания автомобильной дороги местного значения разрешается использовать в установленном порядке пресные подземные воды, а также пруды</w:t>
      </w: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Лица виновные в нарушении 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предусмотренных настоящим порядком несут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ответственность в соответствии с законода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тельством Российской Федерации.</w:t>
      </w: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Pr="000E20E8" w:rsidRDefault="00B62339" w:rsidP="00B623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2339" w:rsidRDefault="00B62339" w:rsidP="00B62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5A0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главы</w:t>
      </w:r>
    </w:p>
    <w:p w:rsidR="00B62339" w:rsidRDefault="00B62339" w:rsidP="00B62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5A0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Койданского </w:t>
      </w:r>
    </w:p>
    <w:p w:rsidR="00B62339" w:rsidRPr="000E20E8" w:rsidRDefault="00B62339" w:rsidP="00B62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сельского поселения от</w:t>
      </w:r>
      <w:r w:rsidR="005A0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27.06.2013 № 9</w:t>
      </w:r>
    </w:p>
    <w:p w:rsidR="00B62339" w:rsidRPr="000E20E8" w:rsidRDefault="00B62339" w:rsidP="00B623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339" w:rsidRPr="000E20E8" w:rsidRDefault="00B62339" w:rsidP="00B623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</w:p>
    <w:p w:rsidR="00B62339" w:rsidRPr="000E20E8" w:rsidRDefault="00B62339" w:rsidP="00B6233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УСТАНОВЛЕНИЯ И ИСПОЛЬЗОВАНИЯ ПРИДОРОЖНЫХ ПОЛОС</w:t>
      </w:r>
    </w:p>
    <w:p w:rsidR="00B62339" w:rsidRPr="000E20E8" w:rsidRDefault="00B62339" w:rsidP="00B6233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АВТОМОБИЛЬНЫХ ДОРОГ МЕСТНОГО ЗНАЧЕНИЯ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Настоящий Порядок установления и использования придорожных 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автомобильных дорог местного значения (далее - Порядок) разработан в соответствии с Федеральным </w:t>
      </w:r>
      <w:hyperlink r:id="rId6" w:history="1">
        <w:r w:rsidRPr="000E20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законом</w:t>
        </w:r>
      </w:hyperlink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 с учетом требований земельного законодательства Российской Федерации и регулирует механизм установления и использования придорожных полос автомобильных дорог местного значения.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целей настоящего Порядка под придорожной полосой автомобильной дороги местного значения (далее - автомобильные дороги) понимаются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учетом перспектив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автомобильной дороги 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местного значения (дале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придорожная полоса).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Койданского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 относятся автомобильные дороги общего и не общего пользования в границах населенных пунктов сельского поселения, за исключением автомобильных дорог федерального, регионального или межмуниципального значения, частных автомобильных дорог.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Особый режим использования земель в границах придорожных полос предусматривает ряд ограничений при осуществлении хозяйственной деятельности в границах этих полос для создания нормальных условий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эксплуатации автомобильных дорог и их сохранности, обеспечения требований безопасности дорожного движения и безопасности населения.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Использование земель в границах придорожных полос автомобильных дорог определяется на основе проектной документации, требований, стандартов, норм строительства и 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содержания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автомобильных дорог, безопасности дорожного движения, иных требований, установленных законами и изданными в соответствии с ними нормативными правовыми актами Российской Федерации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Карачаево-Черкесской Республики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настоящим Порядком.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Ширина придорожных полос автомобильных дорог определяется в зависимости от категории автомобильной дороги, с учетом перспектив их развития.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Ширина каждой придорожной полосы устанавливается в размере: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семидесяти пяти метров - для автомобильных дорог первой и второй категорий;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пятидесяти метров - для автомобильных дорог третьей и четвертой категорий;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двадцати пяти метров - для автомобильных дорог пятой категории;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Решение об установлении границ придорожных полос автомобильных дорог принимается органом местного самоуправления (далее - уполномоченный орган).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 местного самоуправления в месячный срок обязан уведомить собственников земельных участков, землепользователей, землевладельцев и арендаторов земельных участков, находящихся в границах придорожных полос автомобильной дороги, об ограничении в обороте и особом режиме использования этих земельных участков.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Земельные участки в границах придорожных полос у их собственников, землевладельцев, землепользователей и арендаторов не изымаются.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Лица, осуществляющие строительство,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согласия в письменной форме владельца автомобильной дороги,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обязаны по требованию владельца автомобильной дороги прекратить производство работ, осуществить снос незаконно возведенных объектов.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отказа от исполнения указанных требований владелец автомобильной дороги вправе обратиться в суд с иском о принудительном сносе указанных объектов.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Пользователям автомобильными дорогами и иным лицам, осуществляющим использование автомобильных дорог в границах придорожной полосы,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содержания автомобильной дороги, запрещается: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складирование материалов, оборудования, размещение механизмов, машин и другого имущества, создающего угрозу безопасности дорожного движения;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установка рекламных конструкций, не соответствующих требованиям технического регламента и нормативных правовых актов по безопасности движения транспорта, а также информационных щитов и плакатов, не имеющих отношения к безопасности дорожного движения.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Размещение в границах придорожных полос объектов капитального строительства, объектов дорожного сервиса, рекламных конструкций, информационных щитов и указателей разрешается при соблюдении следующих условий: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указанные объекты не должны ухудшать видимость на автомобильной дороге и другие условия безопасности дорожного движения и эксплуатации этой автомобильной дороги и расположенных на ней сооружений, размещаться на аварийно-опасных участках, а также создавать угрозу безопасности населения;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выбор места размещения объектов должен осуществляться с учетом возможной реконструкции автомобильной дороги и минимального расстояния между объектами, установленного нормативными правовыми актами, стандартами и техническими нормами;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строительства и 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эксплуатации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автомобильных дорог.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9. 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размещении в границах придорожных полос автомобильных дорог объектов дорожного сервиса, рекламных щитов, инженерных коммуникаций и иных зданий и сооружений, также в случае, если для размещения в границах придорожных полос автомобильных дорог объектов дорожного сервиса, рекламных щитов, инженерных коммуникаций и иных зданий и сооружений требуется выдача разрешения на строительство, выдаваемых в соответствии с Градостроительным </w:t>
      </w:r>
      <w:hyperlink r:id="rId7" w:history="1">
        <w:r w:rsidRPr="000E20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кодексом</w:t>
        </w:r>
      </w:hyperlink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РФ,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принимается решение органами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 при наличии письменного согласия владельца автомобильной дороги.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Размещение объектов дорожного сервиса в границах придорожных полос должно производиться в соответствии с документацией по планировке территории и требованиями технических регламентов.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места размещения объектов дорожного сервиса должен производиться при минимальном числе примыканий и подъездов, необходимых для обеспечения доступа к ним с автомобильной дороги.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 и содержание объектов дорожного сервиса и иных объектов в границах придорожных полос, включая площадки для стоянки и остановки транспортных средств, подъезды и съезды к ним, осуществляется за счет средств их владельцев.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Размещение инженерных коммуникаций в границах придорожных полос допускается в случаях, если: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размещение инженерных коммуникаций за границами придорожных полос по условиям рельефа затруднительно или нецелесообразно;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размещение коммуникаций не требует их переустройства в случае реконструкции автомобильной дороги.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местах пересечения автомобильных дорог воздушными линиями связи 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метров, но во всех случаях не менее 25 метров.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договорах или решениях о предоставлении земельных участков для размещения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информационных щитов и указателей в границах придорожных полос должны предусматриваться обязательства владельцев и собственников этих объектов осуществить за свой счет их снос или перенос в случае, если эти объекты создадут препятствия для нормальной эксплуатации автомобильных дорог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их реконструкции или будут ухудшать условия движения по ним.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13. Размещение в границах придорожных полос рекламных конструкций допускается при наличии согласия в письменной форме владельца автомобильной дороги.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письменного согласия владельца автомобильной дороги физическое или юридическое лицо, имеющее намерение 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рекламную конструкцию, информационный щит или указатель в границах придорожной полосы автомобильной дороги, должно представить: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заявление о согласовании;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карту-схему предполагаемого места размещения рекламной конструкции, информационного щита или указателя с привязкой к ближайшему километровому столбу или капитальному сооружению и привязкой по высоте к поверхности проезжей части автомобильной дороги;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чертеж несущей конструкции и фундамента рекламной конструкции, информационных щитов или указателей с узлами крепления;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схему рекламной конструкции, информационных щитов или указателей в цвете с указанием размеров предлагаемых подписей;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схему расположения осветительных устройств с указанием параметров источников освещения, а также схему подводки электроэнергии;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световой режим работы рекламной конструкции, информационных щитов или указателей, параметры световых и осветительных устройств;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сведения о производстве работ по устройству рекламной конструкции, информационных щитов или указателей, включая сведения о необходимости занятия части автомобильной дороги и необходимости временного закрытия или ограничения движения;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информацию о возможных звуковых сигналах, издаваемых рекламой, и их мощности;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предполагаемый срок размещения рекламной конструкции, информационных щитов или указателей.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Согласование на размещение рекламной конструкции, информационных щитов или указателей в границах придорожной полосы выдается на срок не более двух лет. По истечении указанного срока заявитель вправе обратиться за продлением срока согласования еще на такой же срок.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Письменное согласие или мотивированный отказ владельца автомобильной дороги направляется заявителю не позднее тридцати дней со дня поступления заявления.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</w:t>
      </w:r>
      <w:proofErr w:type="gramStart"/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письменного согласия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 дорожного сервиса заинтересованное лицо направляет владельцу автомобильной дороги заявление с приложением к нему схемы предполагаемого места размещения объекта с привязкой к ближайшему километровому знаку и бровке земляного полотна автомобильной дороги.</w:t>
      </w:r>
      <w:proofErr w:type="gramEnd"/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согласие или мотивированный отказ владельца автомобильной дороги направляется заявителю не позднее тридцати дней со дня поступления заявления.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В течение месяца со дня получения согласия владелец объекта дорожного сервиса заключает договор о присоединении объекта дорожного сервиса к автомобильной дороге с ее владельцем.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Владелец объекта обязан разработать и согласовать с владельцем автомобильной дороги мероприятия по обеспечению безопасности дорожного движения в соответствии с нормативными правовыми актами, техническими регламентами и договором о присоединении объекта дорожного сервиса.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Все затраты по благоустройству пересечений и примыканий, включая расходы на дополнительные работы, связанные с обеспечением безопасности движения, водоотвода и с выполнением других требований, установленных нормативами, несет владелец объекта.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Собственники, землевладельцы, землепользователи и арендаторы земельных участков, расположенных в границах придорожных полос автомобильных дорог, имеют право: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осуществлять хозяйственную деятельность на указанных земельных участках с учетом ограничений, установленных законодательством;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возводить на предоставленных им земельных участках объекты, разрешенные законодательством;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получать информацию о проведении ремонта или реконструкции автомобильных дорог.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18. Собственники, землевладельцы, землепользователи и арендаторы земельных участков, расположенных в границах придорожных полос автомобильных дорог, обязаны: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соблюдать правила охраны и режим использования земель в границах придорожных полос, а также нормы санитарной и экологической безопасности;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не допускать нанесения вреда автомобильным дорогам и расположенным на них сооружениям, соблюдать условия эксплуатации автомобильных дорог и безопасности дорожного движения;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обеспечивать допуск на принадлежащие им земельные участки представителей, уполномоченных осуществлять контроль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использованием земель, а также своевременно исполнять выданные им предписания;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 случаях, предусмотренных </w:t>
      </w:r>
      <w:hyperlink r:id="rId8" w:history="1">
        <w:r w:rsidRPr="000E20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пунктами 6</w:t>
        </w:r>
      </w:hyperlink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9" w:history="1">
        <w:r w:rsidRPr="000E20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12</w:t>
        </w:r>
      </w:hyperlink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настоящего Порядка, осуществлять снос и перенос возведенных на земельных участках зданий и сооружений;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после завершения строительства, установки объекта дорожного сервиса в границах придорожной полосы ввести его в эксплуатацию в установленном законодательством порядке.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B62339" w:rsidRPr="000E20E8" w:rsidRDefault="00B62339" w:rsidP="00B62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2339" w:rsidRPr="000E20E8" w:rsidRDefault="00B62339" w:rsidP="00B623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2C0" w:rsidRDefault="005A0F93"/>
    <w:sectPr w:rsidR="00FC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39"/>
    <w:rsid w:val="002C4CCB"/>
    <w:rsid w:val="005A0F93"/>
    <w:rsid w:val="00762CBB"/>
    <w:rsid w:val="00A33496"/>
    <w:rsid w:val="00B62339"/>
    <w:rsid w:val="00E54672"/>
    <w:rsid w:val="00E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39"/>
  </w:style>
  <w:style w:type="paragraph" w:styleId="1">
    <w:name w:val="heading 1"/>
    <w:basedOn w:val="a"/>
    <w:next w:val="a"/>
    <w:link w:val="10"/>
    <w:qFormat/>
    <w:rsid w:val="00B623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3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39"/>
  </w:style>
  <w:style w:type="paragraph" w:styleId="1">
    <w:name w:val="heading 1"/>
    <w:basedOn w:val="a"/>
    <w:next w:val="a"/>
    <w:link w:val="10"/>
    <w:qFormat/>
    <w:rsid w:val="00B623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3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742778AB94A1683A35D00FDE19808EBC850659B8303F7F9EB21126F457B2EDAF40755541E56595FC6BCQ8R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D742778AB94A1683A3430DEB8DC707E9C10C6F968A0CA8A7B47A4F384C71799DBB5E1710135F59Q5R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D742778AB94A1683A3430DEB8DC707E9C2096B9C8D0CA8A7B47A4F384C71799DBB5EQ1R3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BD742778AB94A1683A3430DEB8DC707E9C2096B9C8D0CA8A7B47A4F384C71799DBB5EQ1R2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D742778AB94A1683A35D00FDE19808EBC850659B8303F7F9EB21126F457B2EDAF40755541E56595FC6BEQ8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cp:lastPrinted>2013-09-03T09:26:00Z</cp:lastPrinted>
  <dcterms:created xsi:type="dcterms:W3CDTF">2014-04-11T10:30:00Z</dcterms:created>
  <dcterms:modified xsi:type="dcterms:W3CDTF">2014-04-11T10:30:00Z</dcterms:modified>
</cp:coreProperties>
</file>