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B7" w:rsidRPr="00920AB7" w:rsidRDefault="00920AB7" w:rsidP="00920A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bookmarkStart w:id="0" w:name="_GoBack"/>
      <w:bookmarkEnd w:id="0"/>
    </w:p>
    <w:p w:rsidR="00920AB7" w:rsidRPr="00920AB7" w:rsidRDefault="00920AB7" w:rsidP="00920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AB7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                                                                                                                          </w:t>
      </w:r>
      <w:r w:rsidR="00B813FF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Pr="00920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</w:p>
    <w:p w:rsidR="00920AB7" w:rsidRPr="00920AB7" w:rsidRDefault="00920AB7" w:rsidP="00920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20AB7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РОССИЙСКАЯ  ФЕДЕРАЦИЯ</w:t>
      </w:r>
    </w:p>
    <w:p w:rsidR="00920AB7" w:rsidRPr="00920AB7" w:rsidRDefault="00920AB7" w:rsidP="00920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20AB7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КАРАЧАЕВО-ЧЕРКЕССКАЯ РЕСПУБЛИКА</w:t>
      </w:r>
    </w:p>
    <w:p w:rsidR="00920AB7" w:rsidRPr="00920AB7" w:rsidRDefault="00920AB7" w:rsidP="00920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20AB7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УСТЬ-ДЖЕГУТИНСКИЙ  МУНИЦИПАЛЬНЫЙ РАЙОН</w:t>
      </w:r>
    </w:p>
    <w:p w:rsidR="00920AB7" w:rsidRDefault="00920AB7" w:rsidP="00920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20A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АДМИНИСТРАЦИЯ  </w:t>
      </w:r>
      <w:r w:rsidR="009867C8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КОЙДАНСКОГО</w:t>
      </w:r>
      <w:r w:rsidRPr="00920A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</w:t>
      </w:r>
    </w:p>
    <w:p w:rsidR="009867C8" w:rsidRPr="00920AB7" w:rsidRDefault="009867C8" w:rsidP="00920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20AB7" w:rsidRPr="00920AB7" w:rsidRDefault="00920AB7" w:rsidP="00920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20AB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ПОСТАНОВЛЕНИЕ</w:t>
      </w:r>
    </w:p>
    <w:p w:rsidR="00920AB7" w:rsidRPr="00920AB7" w:rsidRDefault="00920AB7" w:rsidP="00920A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20AB7" w:rsidRPr="00920AB7" w:rsidRDefault="00A65AF5" w:rsidP="00920AB7">
      <w:pPr>
        <w:suppressAutoHyphens/>
        <w:spacing w:after="0" w:line="240" w:lineRule="auto"/>
        <w:rPr>
          <w:rFonts w:ascii="Segoe UI" w:eastAsia="Times New Roman" w:hAnsi="Segoe UI" w:cs="Segoe UI"/>
          <w:color w:val="333333"/>
          <w:sz w:val="24"/>
          <w:szCs w:val="20"/>
          <w:bdr w:val="none" w:sz="0" w:space="0" w:color="auto" w:frame="1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27.06</w:t>
      </w:r>
      <w:r w:rsidR="00B813F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920AB7" w:rsidRPr="00920A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2018 г     </w:t>
      </w:r>
      <w:r w:rsidR="00B813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9867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="00B813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867C8">
        <w:rPr>
          <w:rFonts w:ascii="Times New Roman" w:eastAsia="Times New Roman" w:hAnsi="Times New Roman" w:cs="Times New Roman"/>
          <w:sz w:val="28"/>
          <w:szCs w:val="28"/>
          <w:lang w:eastAsia="x-none"/>
        </w:rPr>
        <w:t>с.Койдан</w:t>
      </w:r>
      <w:r w:rsidR="00920AB7" w:rsidRPr="00920A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№</w:t>
      </w:r>
      <w:r w:rsidR="00920AB7" w:rsidRPr="00920AB7">
        <w:rPr>
          <w:rFonts w:ascii="Segoe UI" w:eastAsia="Times New Roman" w:hAnsi="Segoe UI" w:cs="Segoe UI"/>
          <w:color w:val="333333"/>
          <w:sz w:val="24"/>
          <w:szCs w:val="20"/>
          <w:bdr w:val="none" w:sz="0" w:space="0" w:color="auto" w:frame="1"/>
          <w:lang w:eastAsia="x-none"/>
        </w:rPr>
        <w:t> </w:t>
      </w:r>
      <w:r>
        <w:rPr>
          <w:rFonts w:ascii="Segoe UI" w:eastAsia="Times New Roman" w:hAnsi="Segoe UI" w:cs="Segoe UI"/>
          <w:color w:val="333333"/>
          <w:sz w:val="24"/>
          <w:szCs w:val="20"/>
          <w:bdr w:val="none" w:sz="0" w:space="0" w:color="auto" w:frame="1"/>
          <w:lang w:eastAsia="x-none"/>
        </w:rPr>
        <w:t>26</w:t>
      </w:r>
    </w:p>
    <w:p w:rsidR="00EE2E47" w:rsidRPr="00EE2E47" w:rsidRDefault="00EE2E47" w:rsidP="00EE2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2E47" w:rsidRPr="00EE2E47" w:rsidRDefault="00EE2E47" w:rsidP="00EE2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осуществления вырубки (сноса) и определения компенсационной стоимости зеленых насаждений на  территории </w:t>
      </w:r>
      <w:r w:rsidR="00986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Койданского </w:t>
      </w:r>
      <w:r w:rsidRPr="00EE2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 </w:t>
      </w:r>
    </w:p>
    <w:p w:rsidR="00EE2E47" w:rsidRPr="00EE2E47" w:rsidRDefault="00EE2E47" w:rsidP="00EE2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E47" w:rsidRDefault="00920AB7" w:rsidP="00EE2E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E2E47" w:rsidRPr="00EE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поддержания и улучшения экологического фона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E47" w:rsidRPr="00EE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Усть-Джегутинского муниципального района Карачаево-Черкесской Республики, повышения ответственности за сохранность на территории поселения зеленых насаждений, в соответствии с Лесным кодексом Российской Федерации, Градостроительным кодексом Российской Федерации, на основании Федеральных законов от 06.10.2003 № 131-ФЗ "Об общих принципах организации местного самоуправления в Российской Федерации", от 10.01.2002 № 7-ФЗ "Об охране окружающей среды", Приказа Госстроя России от 15.12.99 № 153 "Об утверждении Правил создания, охраны и содержания зеленых насаждений в городах Российской Федерации", Приказа Минрегиона Российской Федерации от 28.12.2010 № 820 "Об утверждении свода правил "СНиП 2.07.01-89* "Градостроительство. Планировка и застройка городских и сельских поселений", руководствуясь Уставом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Койданского </w:t>
      </w:r>
      <w:r w:rsidR="00EE2E47" w:rsidRPr="00EE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Усть-Джегутинского муниципального района Карачаево-Черкесской Республики</w:t>
      </w:r>
      <w:r w:rsid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13FF" w:rsidRPr="00EE2E47" w:rsidRDefault="00B813FF" w:rsidP="00EE2E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E47" w:rsidRDefault="00EE2E47" w:rsidP="00EE2E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r w:rsidR="00B8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3FF" w:rsidRPr="00EE2E47" w:rsidRDefault="00B813FF" w:rsidP="00EE2E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9CE" w:rsidRDefault="00EE2E47" w:rsidP="005239C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осуществления вырубки (сноса) и определения компенсационной стоимости зеленых насаждений на территории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 (далее - Порядок).</w:t>
      </w:r>
    </w:p>
    <w:p w:rsidR="005239CE" w:rsidRPr="00B813FF" w:rsidRDefault="00EE2E47" w:rsidP="00B813FF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согласование вырубки (сноса) зеленых насаждений на территории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B8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Республики, а также </w:t>
      </w:r>
      <w:r w:rsidRPr="00B8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их компенсационную стоимость в соответствии с утвержд</w:t>
      </w:r>
      <w:r w:rsidR="005239CE" w:rsidRPr="00B8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 Порядком.</w:t>
      </w:r>
    </w:p>
    <w:p w:rsidR="005239CE" w:rsidRDefault="005239CE" w:rsidP="005239CE">
      <w:pPr>
        <w:pStyle w:val="a7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Обнародовать </w:t>
      </w:r>
      <w:r w:rsidR="00EE2E47" w:rsidRP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P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</w:t>
      </w:r>
      <w:r w:rsidR="00EE2E47" w:rsidRP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сайте Администрации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E2E47" w:rsidRP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E47" w:rsidRPr="005239CE" w:rsidRDefault="00EE2E47" w:rsidP="005239CE">
      <w:pPr>
        <w:pStyle w:val="a7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Контроль за исполнением настоящего постановления оставляю за собой.</w:t>
      </w:r>
    </w:p>
    <w:p w:rsid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CE" w:rsidRDefault="005239CE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CE" w:rsidRDefault="005239CE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CE" w:rsidRPr="00EE2E47" w:rsidRDefault="005239CE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B2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5239CE" w:rsidRP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00B2" w:rsidRPr="00EE2E47" w:rsidRDefault="009867C8" w:rsidP="00720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="0072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2E47"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</w:t>
      </w:r>
      <w:r w:rsidR="0052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00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А.М.Болатчиев</w:t>
      </w:r>
    </w:p>
    <w:p w:rsidR="00EE2E47" w:rsidRPr="00EE2E47" w:rsidRDefault="005239CE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00B2" w:rsidRPr="00EE2E47" w:rsidRDefault="007200B2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EE2E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EE2E47" w:rsidRDefault="00EE2E47" w:rsidP="00077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E47" w:rsidRPr="005239CE" w:rsidRDefault="00EE2E47" w:rsidP="005239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УТВЕРЖДЕН</w:t>
      </w:r>
      <w:r w:rsidRPr="00EE2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E2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2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постановлением Администрации</w:t>
      </w:r>
      <w:r w:rsidRPr="0052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</w:t>
      </w:r>
      <w:r w:rsidR="009867C8" w:rsidRPr="0072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Койданского</w:t>
      </w:r>
      <w:r w:rsidRPr="0052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  </w:t>
      </w:r>
    </w:p>
    <w:p w:rsidR="00EE2E47" w:rsidRPr="00EE2E47" w:rsidRDefault="00EE2E47" w:rsidP="005239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8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B813FF" w:rsidRPr="00B8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от  </w:t>
      </w:r>
      <w:r w:rsidR="00A6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27.06.</w:t>
      </w:r>
      <w:r w:rsidR="00B813FF" w:rsidRPr="00B8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2018 </w:t>
      </w:r>
      <w:r w:rsidR="00A6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26</w:t>
      </w:r>
    </w:p>
    <w:p w:rsidR="00EE2E47" w:rsidRPr="00EE2E47" w:rsidRDefault="00EE2E47" w:rsidP="00523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E2E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EE2E47" w:rsidRPr="00EE2E47" w:rsidRDefault="00EE2E47" w:rsidP="00EE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EE2E47" w:rsidRPr="005239CE" w:rsidRDefault="00EE2E47" w:rsidP="00EE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осуществления вырубки (сноса) и определения компенсационной стоимости зеленых насаждений на территории </w:t>
      </w:r>
      <w:r w:rsidR="009867C8" w:rsidRPr="00720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Койданского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Pr="0052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 муниципального района</w:t>
      </w:r>
    </w:p>
    <w:p w:rsidR="00EE2E47" w:rsidRPr="005239CE" w:rsidRDefault="00EE2E47" w:rsidP="00EE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Карачаево-Черкесской Республики</w:t>
      </w:r>
    </w:p>
    <w:p w:rsidR="00EE2E47" w:rsidRPr="005239CE" w:rsidRDefault="00EE2E47" w:rsidP="00523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5239CE" w:rsidRDefault="00EE2E47" w:rsidP="00371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Pr="00371826" w:rsidRDefault="00EE2E47" w:rsidP="00371826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E2E47" w:rsidRPr="00371826" w:rsidRDefault="00EE2E47" w:rsidP="003718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1.1. Настоящий Порядок разработан в целях поддержания и улучшения экологического фона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Республики, повышения ответственности за сохранность на территории поселения зеленых насаждений, а также возмещения в установленном порядке вреда, нанесенного окружающей среде в результате действий физических и юридических лиц.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1.2. Настоящий Порядок регулирует отношения в сфере вырубки (сноса) зеленых насаждений на земельных участках, расположенных в границах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Республики, а также отношения по возмещению вреда, нанесенного окружающей среде в результате действий физических и юридических лиц по повреждению, вырубке (сносу) зеленых насаждений на земельных участках, расположенных в границах 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</w:t>
      </w:r>
      <w:r w:rsidR="005239CE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арачаево-Черкесской Республики.             </w:t>
      </w:r>
      <w:r w:rsidR="00371826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239CE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>1.3. В настоящем Порядке используются следующие понятия: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зеленые насаждения - древесно-кустарниковая и травянистая растительность естественного и искусственного происхождения (включая леса, парки, бульвары, скверы, сады, газоны, цветники, а также отдельно стоящие деревья и кустарники);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дерево - многолетнее растение с четко выраженным стволом, несущими боковыми ветвями и верхушечным побегом. Если дерево имеет несколько стволов, то каждый ствол учитывается отдельно;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травяной покров - совокупность травянистых растений естественного и (или) искусственного происхождения;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цветник - участок геометрической или свободной формы с высаженными одно-, двух- или многолетними растениями;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заросли - деревья и (или) кустарники самосевного и порослевого происхождения, образующие единый сомкнутый полог;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повреждение зеленых насаждений - причинение вреда кроне, стволу, корневой системе растений, не влекущее прекращение роста. Повреждением является повреждение ветвей, корневой системы, нарушение целостности коры, нарушение целостности надпочвенного покрова, загрязнение зеленых насаждений либо почвы в корневой зон</w:t>
      </w:r>
      <w:r w:rsidR="00371826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е вредными веществами, поджог и  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>иное причинение вреда;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вырубка (снос) зеленых насаждений - повреждение деревьев и кустарников, повлекшее прекращение роста и гибель растений, в том числе подрубка ствола дерева более 30% его диаметра, слом ствола, наклон более 30 градусов от вертикали, частичное ошкуривание коры, повреждение кроны дерева или кустарника свыше половины ее поверхности, обрыв и обдир скелетных корней свыше половины окружности ствола, а также уничтожение (перекопка, вытаптывание) газонов и цветников свыше 30% поверхности;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несанкционированная вырубка (снос) зеленых насаждений - снос деревьев, кустарников, газонов и цветников, выполненный без предварительного оформления разрешительных документов, предусмотренных настоящим Порядком;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санитарные рубки - удаление сухостойных, аварийных, больных деревьев и (или) кустарников с целью улучшения санитарного состояния зеленых насаждений;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рубки ухода - удаление самосева, рубки с целью прореживания загущенных посадок насаждений;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компенсационная стоимость зеленых насаждений - стоимостная оценка конкретных зеленых насаждений, устанавливаемая для определения их ценности при повреждении и (или) вырубке, складывающаяся из интегрального показателя сметной стоимости их посадки, стоимости посадочного материала и ухода, обеспечивающего полное восстановление их декоративных и экологических качеств. Компенсационная стоимость рассчитывается по Методике расчета компенсационной стоимости зеленых насаждений (приложение № 1 к Порядку);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заказчик строительства (застройщик) - физическое или юридическое лицо, 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1.4. За вынужденную вырубку (снос) зеленых насаждений, связанную с застройкой поселения, прокладкой подземных коммуникаций, строительством линий электропередач, заказчиками строительства (застройщиками) производится компенсация стоимости зеленых насаждений.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Компенсация стоимости зеленых насаждений производится путем перечисления денежных средств на лицевой счет муниципального образования</w:t>
      </w:r>
      <w:r w:rsidR="00920AB7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Койданского 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(с зачислением в бюджет) на финансирование мероприятий по созданию и содержанию зеленых насаждений.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Расчет компенсационной стоимости зеленых насаждений производится Администрацией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 по каждому отдельному случаю. Локальные сметы по расчету компенсационной стоимости зеленых насаждений утверждаются ежеквартально Администрацией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1.5. Компенсационная стоимость зеленых насаждений не взимается: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- при санитарных рубках и рубках ухода;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- при неудовлетворительном и крайне плохом состоянии зеленых насаждений;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- при ликвидации древесно-кустарниковой растительности, закрывающей видимость дорожных знаков и светофорных объектов;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- при сносе зеленых насаждений в целях соблюдения нормативных требований к освещенности жилых и общественных зданий и помещений;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- при сносе зеленых насаждений, произрастающих в охранных зонах существующих инженерных сетей и коммуникаций;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- при сносе зеленых насаждений при ликвидации аварийных и чрезвычайных ситуаций;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при компенсационной высадке (по решению Администрации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="00920AB7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Республики);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- по решению суда.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1.6. За несанкционированную вырубку (снос) зеленых насаждений, а также повреждение зеленых насаждений виновные лица в установленном законом порядке привлекаются к административной ответственности. Оплата налагаемого в установленном законом порядке штрафа за 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несанкционированную вырубку (снос) и (или) повреждение зеленых насаждений не освобождает виновных лиц от оплаты компенсационной стоимости вырубленных (снесенных) и (или) поврежденных зеленых насаждений.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1.7. Контроль за охраной и содержанием зеленых насаждений, организация проверок предприятий, учреждений, организаций, выдача предписаний об устранении выявленных нарушений, составление протоколов и подготовка документов для рассмотрения на административной комиссии осуществляются сотрудниками Администрации</w:t>
      </w:r>
      <w:r w:rsidR="00920AB7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="00920AB7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Усть-Джегутинского муниципального района Карачаево-Черкесской Республики в соответствии с действующим законодательством.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1.8. Вырубка (снос) зеленых насаждений осуществляется при наличии акта обследования зеленых насаждений (приложение № 2 к Порядку).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1.9. При размещении объектов мелкорозничной торговли (киосков, ларьков, палаток, павильонов) на земельных участках, предоставленных в кратковременную аренду, вырубка (снос) деревьев запрещается.</w:t>
      </w:r>
    </w:p>
    <w:p w:rsidR="00EE2E47" w:rsidRPr="00371826" w:rsidRDefault="00EE2E47" w:rsidP="0037182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1826">
        <w:rPr>
          <w:rFonts w:ascii="Times New Roman" w:hAnsi="Times New Roman" w:cs="Times New Roman"/>
          <w:b/>
          <w:sz w:val="28"/>
          <w:szCs w:val="28"/>
          <w:lang w:eastAsia="ru-RU"/>
        </w:rPr>
        <w:t>2. Порядок осуществления вырубки (сноса) зеленых насаждений</w:t>
      </w:r>
      <w:r w:rsidRPr="00371826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на территории </w:t>
      </w:r>
      <w:r w:rsidR="007200B2" w:rsidRPr="00720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Койданского</w:t>
      </w:r>
      <w:r w:rsidR="003718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EE2E47" w:rsidRPr="00371826" w:rsidRDefault="00EE2E47" w:rsidP="003718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2.1. Для получения акта обследования зеленых насаждений на вынужденную вырубку (снос) зеленых насаждений, связанную с застройкой поселения, прокладкой подземных коммуникаций, строительством линий электропередач, заказчиками строительства (застройщиками) подается в адрес Администрации </w:t>
      </w:r>
      <w:r w:rsidR="0072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 заявление по форме согласно приложению № 3 к Порядку.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 По результатам рассмотрения заявления Администрация </w:t>
      </w:r>
      <w:r w:rsidR="0072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="007200B2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Усть-Джегутинского муниципального района Карачаево-Черкесской Республики оформляет акт обследования зеленых насаждений в течение двадцати календарных дней.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2.3. Одновременно Администрация </w:t>
      </w:r>
      <w:r w:rsidR="0072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 выписывает заказчику строительства (застройщику) квитанцию на оплату компенсационной стоимости зеленых насаждений.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2.4. Акт обследования зеленых насаждений выдается Администрацией </w:t>
      </w:r>
      <w:r w:rsidR="0072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 при предоставлении заказчиком строительства (застройщиком) оплаченной квитанции.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Акт обследования зеленых насаждений выдается без оплаты 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компенсационной стоимости зеленых насаждений в случаях, указанных в пункте 1.5 настоящего Порядка.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2.5. Акт обследования зеленых насаждений составляется в двух экземплярах, один из которых выдается заказчику строительства (застройщику) и является разрешительным документом на вырубку (снос) зеленых насаждений, второй экземпляр хранится в Администрации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Республики. При выдаче акты обследования зеленых насаждений регистрируются в специальном журнале учета, который хранится в Администрации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Республики.</w:t>
      </w:r>
      <w:r w:rsidRPr="00371826">
        <w:rPr>
          <w:rFonts w:ascii="Times New Roman" w:hAnsi="Times New Roman" w:cs="Times New Roman"/>
          <w:sz w:val="28"/>
          <w:szCs w:val="28"/>
          <w:lang w:eastAsia="ru-RU"/>
        </w:rPr>
        <w:br/>
        <w:t>2.6. Срок действия акта обследования зеленых насаждений действует в течение одного года со дня его подписания.</w:t>
      </w:r>
    </w:p>
    <w:p w:rsidR="00EE2E47" w:rsidRPr="00EE2E47" w:rsidRDefault="00EE2E47" w:rsidP="00371826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C2" w:rsidRDefault="00077AC2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C2" w:rsidRDefault="00077AC2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C2" w:rsidRDefault="00077AC2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C2" w:rsidRDefault="00077AC2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C8" w:rsidRDefault="009867C8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C8" w:rsidRDefault="009867C8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26" w:rsidRPr="00EE2E47" w:rsidRDefault="00371826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Порядку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102"/>
      <w:bookmarkEnd w:id="1"/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РАСЧЕТА КОМПЕНСАЦИОННОЙ СТОИМОСТИ ЗЕЛЕНЫХ НАСАЖДЕНИЙ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Настоящая Методика устанавливает порядок определения размера компенсационной стоимости зеленых насаждений, взимаемой с физических и юридических лиц за нарушение экологического равновесия, вызванное вырубкой (сносом) зеленых насаждений.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Зеленые насаждения </w:t>
      </w:r>
      <w:r w:rsidR="0072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 муниципального района Карачаево-Черкесской Республики относятся к объектам недвижимости, не вовлеченным в рыночный оборот.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Оценка зеленых насаждений основана на принципе условного замещения оцениваемого объекта другим, максимально приближенным к нему по своим параметрам и функциональному назначению. Компенсационная стоимость зеленых насаждений </w:t>
      </w:r>
      <w:r w:rsidR="0072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="007200B2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  поселения Усть-Джегутинского муниципального района Карачаево-Черкесской Республики  определена затратами на условное воспроизведение деревьев, кустарников, газонов, цветников, равноценных по своим параметрам оцениваемым объектам.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Компенсационная стоимость зеленых насаждений скверов, бульваров, уличных посадок, внутриквартального озеленения определяется по компенсационной стоимости отдельных их элементов.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Обследование зеленых насаждений </w:t>
      </w:r>
      <w:r w:rsidR="0072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="007200B2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Усть-Джегутинского муниципального района Карачаево-Черкесской Республики проводится комиссией, состав которой утверждается распоряжением Администрации </w:t>
      </w:r>
      <w:r w:rsidR="0072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 поселения Усть-Джегутинского муниципального района Карачаево-Черкесской Республики.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состояние деревьев определяется по следующим признакам: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хорошее - деревья здоровые, нормально развитые, </w:t>
      </w:r>
      <w:r w:rsidRPr="00371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облиствение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охвоение густое, равномерное, листья или хвоя нормальных размеров и окраски, признаков болезней и вредителей, ран, повреждений ствола и скелетных ветвей, а также дупел нет;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удовлетворительное -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EE2E47" w:rsidRPr="00EE2E47" w:rsidRDefault="00EE2E47" w:rsidP="00EE2E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неудовлетворительное - деревья сильно ослабленные, ствол имеет искривления, крона слабо развита, наличие усыхающих или усохших ветвей, 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прирост однолетних побегов незначительный, суховерш</w:t>
      </w:r>
      <w:r w:rsidR="00877A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нность, механические повреждения стволов значительные, имеются дупла.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состояние кустарников определяется по следующим признакам: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хорошее - кустарники нормально развитые, здоровые, густо облиственные по всей высоте, сухих и отмирающих стеблей нет, механических повреждений и поражений болезнями нет, окраска и величина листьев нормальные;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неудовлетворительное - ослабленные, переросшие, сильно оголенные снизу, листва мелкая, имеются усохшие ветки, слабо облиственные, с сильными механическими повреждениями, пораженные болезнями.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состояние газонов определяется по следующим признакам: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хорошее - поверхность хорошо спланирована, травостой густой, однородный, равномерный, регулярно стригущийся, цвет интенсивно-зеленый, сорняков и мха нет;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удовлетворительное - поверхность газона с заметными неровностями, травостой неровный, с примесью сорняков, нерегулярно стригущийся, цвет зеленый, плешин и вытоптанных мест нет;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неудовлетворительное - травостой изреженный, неоднородный, много широколиственных сорняков, окраска газона неровная, с преобладанием желтых оттенков, много мха, плешин и вытоптанных мест.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состояние цветников из однолетних, двулетних и многолетних растений определяется по следующим признакам: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удовлетворительное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неудовлетворительное - почвы не удобрены, поверхность спланирована крайне грубо, растения слаборазвиты, отпад значительный, сорняков много.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неудовлетворительном и крайне плохом состоянии деревьев и других зеленых насаждений, большом количестве усохших скелетных ветвей, больших механических повреждениях, плохом санитарном состоянии зеленые насаждения оценке не подлежат.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расчета компенсационной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городских территорий: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деревья;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кустарники;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травяной покров (газоны и естественная растительность).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Породы различных деревьев и кустарников на территории </w:t>
      </w:r>
      <w:r w:rsidR="0072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="007200B2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Усть-Джегутинского муниципального района Карачаево-Черкесской Республики по своей ценности (декоративным свойствам) объединяются в 4 группы.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 деревьев и кустарников по их ценности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(декоративным свойствам)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216"/>
      </w:tblGrid>
      <w:tr w:rsidR="00EE2E47" w:rsidRPr="00EE2E47" w:rsidTr="00EE2E4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и кустарники хвойных пород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деревья: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ель, кедр, лиственница, пихта, сосна, туя, тис;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кустарники: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можжевельник и другие породы</w:t>
            </w:r>
          </w:p>
        </w:tc>
      </w:tr>
      <w:tr w:rsidR="00EE2E47" w:rsidRPr="00EE2E47" w:rsidTr="00EE2E4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и кустарники лиственные 1-й группы (особо ценные)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деревья: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акация белая, бархат амурский, вяз, дуб, ива (белая, остролистная, русская), каштан конский, клен (кроме клена ясенелистного), липа, лох, орех, ясень;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кустарники: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самшит, бирючина (особенно пестролистные формы), форзиция, рододендрон</w:t>
            </w:r>
          </w:p>
        </w:tc>
      </w:tr>
      <w:tr w:rsidR="00EE2E47" w:rsidRPr="00EE2E47" w:rsidTr="00EE2E4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и кустарники лиственные 2-й группы (ценные)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деревья: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береза, боярышник (штамбовая форма), плодовые декоративные (яблоня, слива, груша, абрикос и др.), рябина, тополь (белый, берлинский, канадский, черный, пирамидальный), черемуха;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кустарники: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спирея, боярышник, снежноягодник, пузыреплодник</w:t>
            </w:r>
          </w:p>
        </w:tc>
      </w:tr>
      <w:tr w:rsidR="00EE2E47" w:rsidRPr="00EE2E47" w:rsidTr="00EE2E4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и кустарники лиственные 3-й группы (малоценные)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деревья: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 (кроме указанных в 1-й группе), клен ясенелистный, ольха, осина, тополь (бальзамический);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кустарники:</w:t>
            </w:r>
          </w:p>
          <w:p w:rsidR="00EE2E47" w:rsidRPr="00EE2E47" w:rsidRDefault="00EE2E47" w:rsidP="00E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арония, крушина, бересклет, дикорастущие виды кустарниковых ив</w:t>
            </w:r>
          </w:p>
        </w:tc>
      </w:tr>
    </w:tbl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определения компенсационной стоимости зеленых 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насаждений: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Компенсационная стоимость дерева определяется по следующей формуле: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Скд = (Спд1 + Су x Квд) x Кв x Кинд x Кк,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Скд - компенсационная стоимость дерева,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Спд1 - сметная стоимость посадки 1 дерева с учетом стоимости посадочного материала (дерева),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 - сметная стоимость годового ухода за деревом,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Квд - количество лет восстановительного периода, учитываемого при расчете компенсации за вырубаемые деревья: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хвойных пород - 10 лет;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лиственных деревьев 1-й группы - 7 лет;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лиственных деревьев 2-й группы - 5 лет;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лиственных деревьев 3-й группы - 1 год;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 - коэффициент поправки на водоохранную ценность зеленых насаждений: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зеленых насаждений, расположенных в 50-метровой зоне от уреза воды по обеим сторонам открытого водотока (водоема), - 2,0;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остальных территорий - 1,0;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 - коэффициент перерасчета сметной стоимости в текущий уровень цен, утвержденный в установленном порядке;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Кк - коэффициент качественного состояния деревьев: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хорошее - 1,0;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удовлетворительное - 0,75.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Компенсационная стоимость кустарника определяется по следующей формуле: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Скк = (Спк1 + Су) x Кв x Кинд x Кк,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Скк - компенсационная стоимость кустарника,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Спк1 - сметная стоимость посадки 1 кустарника с учетом стоимости посадочного материала (кустарника),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 - сметная стоимость годового ухода за кустарником,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Кв, Кинд, Кк - поправочные коэффициенты.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Компенсационная стоимость травяного покрова определяется по следующей формуле: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Скт = (Сут + Су) x Кв x Кинд x Кк,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Скт - компенсационная стоимость травяного покрова,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 - сметная стоимость устройства одного квадратного метра травяного покрова с учетом стоимости посадочного материала,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 - сметная стоимость годового ухода за одним квадратным метром травяного покрова,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Кв, Кинд, Кк - поправочные коэффициенты.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Компенсационная стоимость цветника определяется по следующей формуле: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Скц = (Суц + Су) x Кинд x Кк,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Скц - компенсационная стоимость цветника,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Суц - сметная стоимость устройства одного квадратного метра цветника с учетом стоимости посадочного материала,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 - сметная стоимость годового ухода за одним квадратным метром цветника, руб.;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Кинд, Кк - поправочные коэффициенты.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невозможности определения видового состава и фактического состояния вырубленных (снесенных) зеленых насаждений компенсационная стоимость зеленых насаждений определяется по максимальной сметной стоимости лиственных деревьев и кустарников 2-й группы с применением Кк = 1,0.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Размер компенсационной стоимости зеленых насаждений при получении разрешения на вырубку определяется как сумма компенсационной стоимости всех видов зеленых насаждений, подлежащих вырубке (сносу).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E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Сметная стоимость посадки зеленых насаждений с учетом ухода определяется исходя из базисного уровня цен 2001 года с применением государственных сметных нормативов на строительные и специальные строительные работы в сфере градостроительной деятельности (ГЭСН), государственных сметных нормативов "Федеральные сметные цены на материалы, изделия и конструкции, применяемые в строительстве" и территориальных единичных расценок (ТЭР) на строительные работы по Смоленской области.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производстве работ по компенсационному озеленению допускается замена одной группы зеленых насаждений на другую в рамках поступивших денежных средств по согласованию с Администрацией</w:t>
      </w:r>
      <w:r w:rsidR="00920AB7" w:rsidRPr="009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="007200B2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2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 Карачаево-Черкесской Республики.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C2" w:rsidRDefault="00077AC2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C2" w:rsidRDefault="00077AC2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C2" w:rsidRDefault="00077AC2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B2" w:rsidRDefault="007200B2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B2" w:rsidRDefault="007200B2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B2" w:rsidRPr="00EE2E47" w:rsidRDefault="007200B2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877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18"/>
      <w:bookmarkEnd w:id="2"/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зеленых насаждений № 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Основание: 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Комиссия в составе: 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Нормативная база: 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провела обследование зеленых насаждений по адресу: 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 осмотра комиссия установила: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Описание зеленых насаждений и количественные характеристики: ________________________________________________________________________________________________________________________________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Качественное состояние на момент обследования: _________________________________________________________________________________________________________________________________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Ценность породы (группа): 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принято решение: _____________________________________________________________________________________________________________________________________________________________________________________________________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 компенсационной стоимости составляет: _____ руб. _____ коп. ___.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Акт  обследования  зеленых  насаждений действителен в течение 1 года со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подписания.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Члены комиссии:          _______________/_________________/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подпись          Ф.И.О.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_______________/_________________/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подпись          Ф.И.О.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_______________/_________________/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подпись          Ф.И.О.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_______________/_________________/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подпись          Ф.И.О.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получил:                         _______________/_________________/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"___" ___________ 20__ г.                подпись          Ф.И.О.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AD9" w:rsidRDefault="00877AD9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AD9" w:rsidRDefault="00877AD9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AD9" w:rsidRDefault="00877AD9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AD9" w:rsidRDefault="00877AD9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AD9" w:rsidRPr="00EE2E47" w:rsidRDefault="00877AD9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3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B2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 администрации </w:t>
      </w:r>
      <w:r w:rsidR="009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="009867C8" w:rsidRPr="00371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Усть-Джегутинского муниципального района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________________________________________________________________________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(наименование юридического лица,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__________________________________________________________________________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Ф.И.О. физического лица)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                                             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______________________________________________________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(юридический или фактический адрес, номер телефона,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для физического лица - адрес, номер телефона,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                                               _____________________________________________________________________________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паспортные данные)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84"/>
      <w:bookmarkEnd w:id="3"/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Вас  произвести  обследование и разрешить вырубку (снос) зеленых насаждений по адресу: 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 в связи с __________________________________________________________________________________________________________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(указать цель проведения вырубки (сноса) зеленых насаждений)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(указать правоустанавливающие документы на землю или другое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основание для проведения работ по вырубке (сносу) зеленых насаждений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(разрешение на строительство, свидетельство на имущество, решение общего           собрания жильцов многоквартирного дома, иные документы)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Работы по вырубке  (сносу)  зеленых  насаждений  планируется  проводить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____________________________________________________________________________________________________________________________________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____________________________________________________________________________________________________________________________________.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(указать временные рамки проведения работ по вырубке (сносу) зеленых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насаждений)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Ответственное  лицо  за  проведение  работ  по  вырубке (сносу) зеленых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 _______________________________________, номер телефона: _____________________________.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"___" ___________ 20__ г.  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М.П.                                    (Ф.И.О. руководителя,</w:t>
      </w:r>
    </w:p>
    <w:p w:rsidR="00EE2E47" w:rsidRPr="00EE2E47" w:rsidRDefault="00EE2E47" w:rsidP="00EE2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Ф.И.О. физического лица)</w:t>
      </w: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47" w:rsidRPr="00EE2E47" w:rsidRDefault="00EE2E47" w:rsidP="00EE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D0" w:rsidRP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16D0" w:rsidRDefault="00DC16D0" w:rsidP="00DC16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38084F" w:rsidRDefault="0038084F"/>
    <w:sectPr w:rsidR="0038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4F" w:rsidRDefault="00F20F4F" w:rsidP="005239CE">
      <w:pPr>
        <w:spacing w:after="0" w:line="240" w:lineRule="auto"/>
      </w:pPr>
      <w:r>
        <w:separator/>
      </w:r>
    </w:p>
  </w:endnote>
  <w:endnote w:type="continuationSeparator" w:id="0">
    <w:p w:rsidR="00F20F4F" w:rsidRDefault="00F20F4F" w:rsidP="0052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4F" w:rsidRDefault="00F20F4F" w:rsidP="005239CE">
      <w:pPr>
        <w:spacing w:after="0" w:line="240" w:lineRule="auto"/>
      </w:pPr>
      <w:r>
        <w:separator/>
      </w:r>
    </w:p>
  </w:footnote>
  <w:footnote w:type="continuationSeparator" w:id="0">
    <w:p w:rsidR="00F20F4F" w:rsidRDefault="00F20F4F" w:rsidP="0052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3084F"/>
    <w:multiLevelType w:val="hybridMultilevel"/>
    <w:tmpl w:val="3C42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40743"/>
    <w:multiLevelType w:val="hybridMultilevel"/>
    <w:tmpl w:val="1DACB86E"/>
    <w:lvl w:ilvl="0" w:tplc="AF2CC3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25"/>
    <w:rsid w:val="00077AC2"/>
    <w:rsid w:val="00184825"/>
    <w:rsid w:val="002C59A5"/>
    <w:rsid w:val="00371826"/>
    <w:rsid w:val="0038084F"/>
    <w:rsid w:val="00477D97"/>
    <w:rsid w:val="005239CE"/>
    <w:rsid w:val="00554850"/>
    <w:rsid w:val="007200B2"/>
    <w:rsid w:val="00877AD9"/>
    <w:rsid w:val="00920AB7"/>
    <w:rsid w:val="009867C8"/>
    <w:rsid w:val="00A65AF5"/>
    <w:rsid w:val="00A806F9"/>
    <w:rsid w:val="00AF44DC"/>
    <w:rsid w:val="00B813FF"/>
    <w:rsid w:val="00DC16D0"/>
    <w:rsid w:val="00EE2E47"/>
    <w:rsid w:val="00F20F4F"/>
    <w:rsid w:val="00F42D58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4ACD-15CE-42E9-8C39-2C7B1BB8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9CE"/>
  </w:style>
  <w:style w:type="paragraph" w:styleId="a5">
    <w:name w:val="footer"/>
    <w:basedOn w:val="a"/>
    <w:link w:val="a6"/>
    <w:uiPriority w:val="99"/>
    <w:unhideWhenUsed/>
    <w:rsid w:val="0052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9CE"/>
  </w:style>
  <w:style w:type="paragraph" w:styleId="a7">
    <w:name w:val="List Paragraph"/>
    <w:basedOn w:val="a"/>
    <w:uiPriority w:val="34"/>
    <w:qFormat/>
    <w:rsid w:val="005239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349C-B55F-40AE-909E-504355A7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Эльза</cp:lastModifiedBy>
  <cp:revision>2</cp:revision>
  <cp:lastPrinted>2018-06-01T11:03:00Z</cp:lastPrinted>
  <dcterms:created xsi:type="dcterms:W3CDTF">2018-07-03T06:51:00Z</dcterms:created>
  <dcterms:modified xsi:type="dcterms:W3CDTF">2018-07-03T06:51:00Z</dcterms:modified>
</cp:coreProperties>
</file>