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9C" w:rsidRDefault="00D5659C" w:rsidP="00D5659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5659C" w:rsidRDefault="00D5659C" w:rsidP="00D5659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</w:t>
      </w:r>
    </w:p>
    <w:p w:rsidR="00D5659C" w:rsidRDefault="00D5659C" w:rsidP="00D5659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РОССИЙСКАЯ  ФЕДЕРАЦИЯ</w:t>
      </w:r>
    </w:p>
    <w:p w:rsidR="00D5659C" w:rsidRDefault="00D5659C" w:rsidP="00D5659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КАРАЧАЕВО-ЧЕРКЕССКАЯ РЕСПУБЛИКА</w:t>
      </w:r>
    </w:p>
    <w:p w:rsidR="00D5659C" w:rsidRDefault="00D5659C" w:rsidP="00D5659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УСТЬ-ДЖЕГУТИНСКИЙ  МУНИЦИПАЛЬНЫЙ РАЙОН</w:t>
      </w:r>
    </w:p>
    <w:p w:rsidR="00D5659C" w:rsidRDefault="00D5659C" w:rsidP="00D5659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СОВЕТ КОЙДАНСКОГО  СЕЛЬСКОГО  ПОСЕЛЕНИЯ</w:t>
      </w:r>
    </w:p>
    <w:p w:rsidR="00D5659C" w:rsidRDefault="00D5659C" w:rsidP="00D5659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</w:t>
      </w:r>
    </w:p>
    <w:p w:rsidR="00D5659C" w:rsidRDefault="00D5659C" w:rsidP="00D5659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РЕШЕНИЕ</w:t>
      </w:r>
    </w:p>
    <w:p w:rsidR="00D5659C" w:rsidRDefault="00D5659C" w:rsidP="00D5659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</w:t>
      </w:r>
    </w:p>
    <w:p w:rsidR="00D5659C" w:rsidRDefault="00D5659C" w:rsidP="00D5659C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26.11. 2014                  </w:t>
      </w:r>
      <w:r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Койдан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84</w:t>
      </w:r>
    </w:p>
    <w:p w:rsidR="00D5659C" w:rsidRDefault="00D5659C" w:rsidP="00D5659C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659C" w:rsidRDefault="00D5659C" w:rsidP="00D56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составе, порядке подготовки</w:t>
      </w:r>
    </w:p>
    <w:p w:rsidR="00D5659C" w:rsidRDefault="00D5659C" w:rsidP="00D56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утверждения  нормативов градостроительного проектирования</w:t>
      </w:r>
    </w:p>
    <w:p w:rsidR="00D5659C" w:rsidRDefault="00D5659C" w:rsidP="00D56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Койданского сельского поселения</w:t>
      </w:r>
    </w:p>
    <w:p w:rsidR="00D5659C" w:rsidRDefault="00D5659C" w:rsidP="00D56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59C" w:rsidRDefault="00D5659C" w:rsidP="00D56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59C" w:rsidRDefault="00D5659C" w:rsidP="00D56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5659C" w:rsidRDefault="00D5659C" w:rsidP="00D56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целях обеспечения благоприятных условий жизнедеятельности населения  Койданского сельского поселения в соответствии со статьями 8, 24 Градостроительного кодекса Российской Федерации Совет Койданского сельского поселения</w:t>
      </w:r>
    </w:p>
    <w:p w:rsidR="00D5659C" w:rsidRDefault="00D5659C" w:rsidP="00D56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59C" w:rsidRDefault="00D5659C" w:rsidP="00D56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РЕШИЛ: </w:t>
      </w:r>
    </w:p>
    <w:p w:rsidR="00D5659C" w:rsidRDefault="00D5659C" w:rsidP="00D56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1. Утвердить Положение "О составе, порядке подготовки и утверждения нормативов градостроительного проектирования Койданского сельского поселения" согласно приложению.</w:t>
      </w:r>
    </w:p>
    <w:p w:rsidR="00D5659C" w:rsidRDefault="00D5659C" w:rsidP="00D56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2. Настоящее решение вступает в силу со дня его официального опубликования (обнародования) в установленном порядке.</w:t>
      </w:r>
    </w:p>
    <w:p w:rsidR="00D5659C" w:rsidRDefault="00D5659C" w:rsidP="00D56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59C" w:rsidRDefault="00D5659C" w:rsidP="00D5659C">
      <w:pPr>
        <w:tabs>
          <w:tab w:val="left" w:pos="567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 xml:space="preserve"> 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решения оставляю за собой.</w:t>
      </w:r>
    </w:p>
    <w:p w:rsidR="00D5659C" w:rsidRDefault="00D5659C" w:rsidP="00D56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59C" w:rsidRDefault="00D5659C" w:rsidP="00D56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59C" w:rsidRDefault="00D5659C" w:rsidP="00D56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59C" w:rsidRDefault="00D5659C" w:rsidP="00D56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59C" w:rsidRDefault="00D5659C" w:rsidP="00D56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Койданского</w:t>
      </w:r>
    </w:p>
    <w:p w:rsidR="00D5659C" w:rsidRDefault="00D5659C" w:rsidP="00D56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А.М.Болатчиев</w:t>
      </w:r>
      <w:proofErr w:type="spellEnd"/>
    </w:p>
    <w:p w:rsidR="00D5659C" w:rsidRDefault="00D5659C" w:rsidP="00D56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59C" w:rsidRDefault="00D5659C" w:rsidP="00D56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5659C" w:rsidRDefault="00D5659C" w:rsidP="00D5659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D5659C" w:rsidRDefault="00D5659C" w:rsidP="00D5659C">
      <w:pPr>
        <w:jc w:val="center"/>
        <w:rPr>
          <w:rFonts w:ascii="Times New Roman" w:hAnsi="Times New Roman"/>
          <w:sz w:val="24"/>
          <w:szCs w:val="24"/>
        </w:rPr>
      </w:pPr>
    </w:p>
    <w:p w:rsidR="00D5659C" w:rsidRDefault="00D5659C" w:rsidP="00D5659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D5659C" w:rsidRDefault="00D5659C" w:rsidP="00D5659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Приложение                                                                                           </w:t>
      </w:r>
    </w:p>
    <w:p w:rsidR="00D5659C" w:rsidRDefault="00D5659C" w:rsidP="00D5659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Койданского  сельского поселения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от    26.11. 2014         №</w:t>
      </w:r>
      <w:r>
        <w:rPr>
          <w:rFonts w:ascii="Times New Roman" w:hAnsi="Times New Roman"/>
          <w:sz w:val="24"/>
          <w:szCs w:val="24"/>
        </w:rPr>
        <w:t xml:space="preserve"> 84</w:t>
      </w:r>
      <w:r>
        <w:rPr>
          <w:rFonts w:ascii="Times New Roman" w:hAnsi="Times New Roman"/>
          <w:sz w:val="24"/>
          <w:szCs w:val="24"/>
        </w:rPr>
        <w:br/>
      </w:r>
    </w:p>
    <w:p w:rsidR="00D5659C" w:rsidRDefault="00D5659C" w:rsidP="00D5659C">
      <w:pPr>
        <w:jc w:val="center"/>
        <w:rPr>
          <w:rFonts w:ascii="Times New Roman" w:hAnsi="Times New Roman"/>
          <w:sz w:val="24"/>
          <w:szCs w:val="24"/>
        </w:rPr>
      </w:pPr>
    </w:p>
    <w:p w:rsidR="00D5659C" w:rsidRDefault="00D5659C" w:rsidP="00D565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ПОЛОЖЕНИЕ </w:t>
      </w:r>
      <w:r>
        <w:rPr>
          <w:rFonts w:ascii="Times New Roman" w:hAnsi="Times New Roman"/>
          <w:sz w:val="24"/>
          <w:szCs w:val="24"/>
        </w:rPr>
        <w:br/>
        <w:t xml:space="preserve">                       О СОСТАВЕ, ПОРЯДКЕ ПОДГОТОВКИ И УТВЕРЖДЕНИЯ </w:t>
      </w:r>
      <w:r>
        <w:rPr>
          <w:rFonts w:ascii="Times New Roman" w:hAnsi="Times New Roman"/>
          <w:sz w:val="24"/>
          <w:szCs w:val="24"/>
        </w:rPr>
        <w:br/>
        <w:t xml:space="preserve">                   НОРМАТИВОВ ГРАДОСТРОИТЕЛЬНОГО ПРОЕКТИРОВАНИЯ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КОЙДАНСКОГО СЕЛЬСКОГО ПОСЕЛЕНИЯ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8"/>
          <w:szCs w:val="28"/>
        </w:rPr>
        <w:br/>
        <w:t xml:space="preserve">     Настоящее Положение разработано в соответствии с требованиями Градостроительного кодекса Российской Федерации и устанавливает состав, порядок подготовки и утверждения местных нормативов градостроительного проектирования. Требования настоящего Положения обязательны для организаций независимо от их организационно-правовой формы, осуществляющих деятельность по разработке местных нормативов градостроительного проектирования, органов местного самоуправлении Койданского  сельского поселения, обеспечивающих в пределах своих полномочий подготовку таких нормативов, а также органов, координирующих и контролирующих осуществление градостроительной деятельности.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1. Общие положения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Под местными нормативами градостроительного проектирования  Койданского сельского поселения понимаются нормативные правовые акты, которые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территории, учитываемыми при подготовке проекта генерального плана, документации по планировке (проектов планировки, проектов межевания) Койданского   сельского поселения. </w:t>
      </w:r>
      <w:r>
        <w:rPr>
          <w:rFonts w:ascii="Times New Roman" w:hAnsi="Times New Roman"/>
          <w:sz w:val="28"/>
          <w:szCs w:val="28"/>
        </w:rPr>
        <w:br/>
        <w:t>2.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Местные нормативы градостроительного проектирования разрабатываются за счет средств бюджета Койданского сельского поселения.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Местные нормативы градостроительного проектирования принимаются в форме нормативного правового акта, утверждаемого решением Совета Койданского сельского поселения.</w:t>
      </w:r>
    </w:p>
    <w:p w:rsidR="00D5659C" w:rsidRDefault="00D5659C" w:rsidP="00D565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Состав нормативов градостроительного проектирования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Местные нормативы градостроительного проектирования включают в себя следующие минимальные расчетные показатели обеспечения благоприятных условий жизнедеятельности человека: </w:t>
      </w:r>
      <w:r>
        <w:rPr>
          <w:rFonts w:ascii="Times New Roman" w:hAnsi="Times New Roman"/>
          <w:sz w:val="28"/>
          <w:szCs w:val="28"/>
        </w:rPr>
        <w:br/>
        <w:t xml:space="preserve">1.1 Расчетные показатели обеспеченности и интенсивности использования территорий жилых зон: </w:t>
      </w:r>
      <w:r>
        <w:rPr>
          <w:rFonts w:ascii="Times New Roman" w:hAnsi="Times New Roman"/>
          <w:sz w:val="28"/>
          <w:szCs w:val="28"/>
        </w:rPr>
        <w:br/>
        <w:t xml:space="preserve">- нормативы для определения потребности в территории жилых зон в зависимости от типа застройки; </w:t>
      </w:r>
      <w:r>
        <w:rPr>
          <w:rFonts w:ascii="Times New Roman" w:hAnsi="Times New Roman"/>
          <w:sz w:val="28"/>
          <w:szCs w:val="28"/>
        </w:rPr>
        <w:br/>
        <w:t xml:space="preserve">- нормативы предоставления земельных участков для индивидуального жилищного строительства; </w:t>
      </w:r>
      <w:r>
        <w:rPr>
          <w:rFonts w:ascii="Times New Roman" w:hAnsi="Times New Roman"/>
          <w:sz w:val="28"/>
          <w:szCs w:val="28"/>
        </w:rPr>
        <w:br/>
        <w:t>- нормативы предельно допустимых параметров плотности застройки участков индивидуального жилищного строительства;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 xml:space="preserve">нормативы плотности населения на территории жилой застройки; </w:t>
      </w:r>
      <w:r>
        <w:rPr>
          <w:rFonts w:ascii="Times New Roman" w:hAnsi="Times New Roman"/>
          <w:sz w:val="28"/>
          <w:szCs w:val="28"/>
        </w:rPr>
        <w:br/>
        <w:t xml:space="preserve">- нормативы жилищной обеспеченности; </w:t>
      </w:r>
      <w:r>
        <w:rPr>
          <w:rFonts w:ascii="Times New Roman" w:hAnsi="Times New Roman"/>
          <w:sz w:val="28"/>
          <w:szCs w:val="28"/>
        </w:rPr>
        <w:br/>
        <w:t xml:space="preserve">- нормативы минимально допустимых размеров площадок дворового благоустройства и расстояния от окон жилых и общественных зданий до площадок; </w:t>
      </w:r>
      <w:r>
        <w:rPr>
          <w:rFonts w:ascii="Times New Roman" w:hAnsi="Times New Roman"/>
          <w:sz w:val="28"/>
          <w:szCs w:val="28"/>
        </w:rPr>
        <w:br/>
        <w:t xml:space="preserve">- нормативы расстояния между жилыми домами; </w:t>
      </w:r>
      <w:r>
        <w:rPr>
          <w:rFonts w:ascii="Times New Roman" w:hAnsi="Times New Roman"/>
          <w:sz w:val="28"/>
          <w:szCs w:val="28"/>
        </w:rPr>
        <w:br/>
        <w:t xml:space="preserve">- нормативы расстояния от окон жилых домов до построек, расположенных на соседнем участке; </w:t>
      </w:r>
      <w:r>
        <w:rPr>
          <w:rFonts w:ascii="Times New Roman" w:hAnsi="Times New Roman"/>
          <w:sz w:val="28"/>
          <w:szCs w:val="28"/>
        </w:rPr>
        <w:br/>
        <w:t>- нормативы расстояния от окон жилых домов до построек для содержания скота и птицы;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 xml:space="preserve">нормативы площади застройки сблокированных хозяйственных построек для содержания скота; </w:t>
      </w:r>
      <w:r>
        <w:rPr>
          <w:rFonts w:ascii="Times New Roman" w:hAnsi="Times New Roman"/>
          <w:sz w:val="28"/>
          <w:szCs w:val="28"/>
        </w:rPr>
        <w:br/>
        <w:t xml:space="preserve">- нормативы расстояния до границ соседнего участка от построек, стволов деревьев и кустарников; </w:t>
      </w:r>
      <w:r>
        <w:rPr>
          <w:rFonts w:ascii="Times New Roman" w:hAnsi="Times New Roman"/>
          <w:sz w:val="28"/>
          <w:szCs w:val="28"/>
        </w:rPr>
        <w:br/>
        <w:t xml:space="preserve">- нормативы расстояния до красной линии от построек на приусадебном земельном участке; </w:t>
      </w:r>
      <w:r>
        <w:rPr>
          <w:rFonts w:ascii="Times New Roman" w:hAnsi="Times New Roman"/>
          <w:sz w:val="28"/>
          <w:szCs w:val="28"/>
        </w:rPr>
        <w:br/>
        <w:t xml:space="preserve">- нормативы обеспеченности детскими дошкольными учреждениями и размеры их земельных участков; </w:t>
      </w:r>
      <w:r>
        <w:rPr>
          <w:rFonts w:ascii="Times New Roman" w:hAnsi="Times New Roman"/>
          <w:sz w:val="28"/>
          <w:szCs w:val="28"/>
        </w:rPr>
        <w:br/>
        <w:t>- нормативы радиуса обслуживания детскими дошкольными учреждениями на территориях населенных пунктов;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 xml:space="preserve">нормативы обеспеченности общеобразовательными учреждениями и размеры их земельных участков;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- нормативы радиуса обслуживания общеобразовательными учреждениями на территориях населенных пунктов; </w:t>
      </w:r>
      <w:r>
        <w:rPr>
          <w:rFonts w:ascii="Times New Roman" w:hAnsi="Times New Roman"/>
          <w:sz w:val="28"/>
          <w:szCs w:val="28"/>
        </w:rPr>
        <w:br/>
        <w:t xml:space="preserve">- нормативы расстояния от стен зданий общеобразовательных школ и границ земельных участков детских дошкольных учреждений до красной линии; </w:t>
      </w:r>
      <w:r>
        <w:rPr>
          <w:rFonts w:ascii="Times New Roman" w:hAnsi="Times New Roman"/>
          <w:sz w:val="28"/>
          <w:szCs w:val="28"/>
        </w:rPr>
        <w:br/>
        <w:t xml:space="preserve">- нормативы площади озелененной и благоустроенной территории микрорайона (квартала); </w:t>
      </w:r>
      <w:r>
        <w:rPr>
          <w:rFonts w:ascii="Times New Roman" w:hAnsi="Times New Roman"/>
          <w:sz w:val="28"/>
          <w:szCs w:val="28"/>
        </w:rPr>
        <w:br/>
        <w:t>- нормативы накопления твердых бытовых отходов (ТБО) для населения;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 xml:space="preserve">нормативы расположения водозаборных сооружений нецентрализованного водоснабжения. </w:t>
      </w:r>
      <w:r>
        <w:rPr>
          <w:rFonts w:ascii="Times New Roman" w:hAnsi="Times New Roman"/>
          <w:sz w:val="28"/>
          <w:szCs w:val="28"/>
        </w:rPr>
        <w:br/>
        <w:t xml:space="preserve">1.2 Расчетные показатели обеспеченности и интенсивности использования территорий общественно-деловых зон: </w:t>
      </w:r>
      <w:r>
        <w:rPr>
          <w:rFonts w:ascii="Times New Roman" w:hAnsi="Times New Roman"/>
          <w:sz w:val="28"/>
          <w:szCs w:val="28"/>
        </w:rPr>
        <w:br/>
        <w:t xml:space="preserve">- нормативы обеспеченности учреждениями внешкольного образования межшкольными учебно-производственными предприятиями и размеры их земельных участков; </w:t>
      </w:r>
      <w:r>
        <w:rPr>
          <w:rFonts w:ascii="Times New Roman" w:hAnsi="Times New Roman"/>
          <w:sz w:val="28"/>
          <w:szCs w:val="28"/>
        </w:rPr>
        <w:br/>
        <w:t xml:space="preserve">- нормативы обеспеченности средними специальными, профессионально-техническими и высшими учебными заведениями размеры их земельных участков; </w:t>
      </w:r>
      <w:r>
        <w:rPr>
          <w:rFonts w:ascii="Times New Roman" w:hAnsi="Times New Roman"/>
          <w:sz w:val="28"/>
          <w:szCs w:val="28"/>
        </w:rPr>
        <w:br/>
        <w:t>- нормативы обеспеченности спортивными и физкультурно-оздоровительными учреждениями и размер их земельного участка;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- нормативы обеспеченности учреждениями культуры и размер их земельного участка; </w:t>
      </w:r>
      <w:r>
        <w:rPr>
          <w:rFonts w:ascii="Times New Roman" w:hAnsi="Times New Roman"/>
          <w:sz w:val="28"/>
          <w:szCs w:val="28"/>
        </w:rPr>
        <w:br/>
        <w:t xml:space="preserve">- нормативы обеспеченности учреждениями здравоохранения и размер их земельного участка; </w:t>
      </w:r>
      <w:r>
        <w:rPr>
          <w:rFonts w:ascii="Times New Roman" w:hAnsi="Times New Roman"/>
          <w:sz w:val="28"/>
          <w:szCs w:val="28"/>
        </w:rPr>
        <w:br/>
        <w:t xml:space="preserve">- расстояние от стен зданий учреждений здравоохранения до красной линии; </w:t>
      </w:r>
      <w:r>
        <w:rPr>
          <w:rFonts w:ascii="Times New Roman" w:hAnsi="Times New Roman"/>
          <w:sz w:val="28"/>
          <w:szCs w:val="28"/>
        </w:rPr>
        <w:br/>
        <w:t xml:space="preserve">- нормативы обеспеченности предприятиями торговли и общественного питания и размер их земельного участка; </w:t>
      </w:r>
      <w:r>
        <w:rPr>
          <w:rFonts w:ascii="Times New Roman" w:hAnsi="Times New Roman"/>
          <w:sz w:val="28"/>
          <w:szCs w:val="28"/>
        </w:rPr>
        <w:br/>
        <w:t xml:space="preserve">- нормативы обеспеченности предприятиями бытового обслуживания населения и размер их земельного участка; </w:t>
      </w:r>
      <w:r>
        <w:rPr>
          <w:rFonts w:ascii="Times New Roman" w:hAnsi="Times New Roman"/>
          <w:sz w:val="28"/>
          <w:szCs w:val="28"/>
        </w:rPr>
        <w:br/>
        <w:t xml:space="preserve">- нормативы обеспеченности организациями и учреждениями управления, кредитно-финансовыми и проектными организациями, а также предприятиями связи и размер их земельного участка; </w:t>
      </w:r>
      <w:r>
        <w:rPr>
          <w:rFonts w:ascii="Times New Roman" w:hAnsi="Times New Roman"/>
          <w:sz w:val="28"/>
          <w:szCs w:val="28"/>
        </w:rPr>
        <w:br/>
        <w:t xml:space="preserve">- нормативы обеспеченности предприятиями жилищно-коммунального хозяйства и размер их земельного участка; </w:t>
      </w:r>
      <w:r>
        <w:rPr>
          <w:rFonts w:ascii="Times New Roman" w:hAnsi="Times New Roman"/>
          <w:sz w:val="28"/>
          <w:szCs w:val="28"/>
        </w:rPr>
        <w:br/>
        <w:t xml:space="preserve">- нормативы радиуса обслуживания учреждениями социального и коммунально-бытового обеспечения; </w:t>
      </w:r>
      <w:r>
        <w:rPr>
          <w:rFonts w:ascii="Times New Roman" w:hAnsi="Times New Roman"/>
          <w:sz w:val="28"/>
          <w:szCs w:val="28"/>
        </w:rPr>
        <w:br/>
        <w:t xml:space="preserve">- нормативы радиуса обслуживания пожарных депо; </w:t>
      </w:r>
      <w:r>
        <w:rPr>
          <w:rFonts w:ascii="Times New Roman" w:hAnsi="Times New Roman"/>
          <w:sz w:val="28"/>
          <w:szCs w:val="28"/>
        </w:rPr>
        <w:br/>
        <w:t xml:space="preserve">- расстояние от похоронных бюро, бюро-магазинов похоронного обслуживания до жилых зданий, территорий лечебных, детских дошкольных и образовательных учреждений, спортивно-развлекательных, культурно - </w:t>
      </w:r>
      <w:r>
        <w:rPr>
          <w:rFonts w:ascii="Times New Roman" w:hAnsi="Times New Roman"/>
          <w:sz w:val="28"/>
          <w:szCs w:val="28"/>
        </w:rPr>
        <w:lastRenderedPageBreak/>
        <w:t xml:space="preserve">просветительских и учреждений социального обеспечения; </w:t>
      </w:r>
      <w:r>
        <w:rPr>
          <w:rFonts w:ascii="Times New Roman" w:hAnsi="Times New Roman"/>
          <w:sz w:val="28"/>
          <w:szCs w:val="28"/>
        </w:rPr>
        <w:br/>
        <w:t xml:space="preserve">- расстояние от предприятий ритуальных услуг и домов траурных обрядов до жилых зданий, территорий лечебных, детских дошкольных и образовательных учреждений, спортивно-развлекательных, культурно-просветительских и учреждений социального обеспечения; </w:t>
      </w:r>
      <w:r>
        <w:rPr>
          <w:rFonts w:ascii="Times New Roman" w:hAnsi="Times New Roman"/>
          <w:sz w:val="28"/>
          <w:szCs w:val="28"/>
        </w:rPr>
        <w:br/>
        <w:t xml:space="preserve">- расстояние от предприятий жилищно-коммунального хозяйства до стен жилых домов, общеобразовательных школ, детских дошкольных и учреждений здравоохранения; </w:t>
      </w:r>
      <w:r>
        <w:rPr>
          <w:rFonts w:ascii="Times New Roman" w:hAnsi="Times New Roman"/>
          <w:sz w:val="28"/>
          <w:szCs w:val="28"/>
        </w:rPr>
        <w:br/>
        <w:t xml:space="preserve">- нормативы обеспеченности школами-интернатами и размер их земельного участка; </w:t>
      </w:r>
      <w:r>
        <w:rPr>
          <w:rFonts w:ascii="Times New Roman" w:hAnsi="Times New Roman"/>
          <w:sz w:val="28"/>
          <w:szCs w:val="28"/>
        </w:rPr>
        <w:br/>
        <w:t xml:space="preserve">- нормативы обеспеченности специализированными объектами социального обеспечения и размер их земельного участка. </w:t>
      </w:r>
      <w:r>
        <w:rPr>
          <w:rFonts w:ascii="Times New Roman" w:hAnsi="Times New Roman"/>
          <w:sz w:val="28"/>
          <w:szCs w:val="28"/>
        </w:rPr>
        <w:br/>
        <w:t xml:space="preserve">1.3. Расчетные показатели обеспеченности и интенсивности использования территорий с учетом потребностей мало мобильных групп населения: </w:t>
      </w:r>
      <w:r>
        <w:rPr>
          <w:rFonts w:ascii="Times New Roman" w:hAnsi="Times New Roman"/>
          <w:sz w:val="28"/>
          <w:szCs w:val="28"/>
        </w:rPr>
        <w:br/>
        <w:t xml:space="preserve">- специализированные жилые дома или группа квартир для инвалидов колясочников; </w:t>
      </w:r>
      <w:r>
        <w:rPr>
          <w:rFonts w:ascii="Times New Roman" w:hAnsi="Times New Roman"/>
          <w:sz w:val="28"/>
          <w:szCs w:val="28"/>
        </w:rPr>
        <w:br/>
        <w:t xml:space="preserve">- нормативы обеспеченности местами парковки для индивидуального автотранспорта инвалида; </w:t>
      </w:r>
      <w:r>
        <w:rPr>
          <w:rFonts w:ascii="Times New Roman" w:hAnsi="Times New Roman"/>
          <w:sz w:val="28"/>
          <w:szCs w:val="28"/>
        </w:rPr>
        <w:br/>
        <w:t xml:space="preserve">- нормативы расстояния от жилых зданий до мест хранения индивидуального транспорта инвалида; 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 xml:space="preserve">нормативы расстояния от входа в общественные здание, доступное для инвалидов, до остановки специализированных средств общественного транспорта, перевозящих инвалидов; </w:t>
      </w:r>
      <w:r>
        <w:rPr>
          <w:rFonts w:ascii="Times New Roman" w:hAnsi="Times New Roman"/>
          <w:sz w:val="28"/>
          <w:szCs w:val="28"/>
        </w:rPr>
        <w:br/>
        <w:t xml:space="preserve">- нормативы расстояния от жилых зданий, в которых проживают инвалиды, до остановки специализированных средств общественного транспорта, перевозящих инвалидов; </w:t>
      </w:r>
      <w:r>
        <w:rPr>
          <w:rFonts w:ascii="Times New Roman" w:hAnsi="Times New Roman"/>
          <w:sz w:val="28"/>
          <w:szCs w:val="28"/>
        </w:rPr>
        <w:br/>
        <w:t xml:space="preserve">- нормативы размера машины места для парковки индивидуального транспорта инвалида; </w:t>
      </w:r>
      <w:r>
        <w:rPr>
          <w:rFonts w:ascii="Times New Roman" w:hAnsi="Times New Roman"/>
          <w:sz w:val="28"/>
          <w:szCs w:val="28"/>
        </w:rPr>
        <w:br/>
        <w:t>- нормативы размера земельного участка крытого бокса для хранения индивидуального транспорта инвалида;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- ширина зоны для парковки автомобиля инвалида. 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 xml:space="preserve">Расчетные показатели обеспеченности и интенсивности использований территорий рекреационных зон: </w:t>
      </w:r>
      <w:r>
        <w:rPr>
          <w:rFonts w:ascii="Times New Roman" w:hAnsi="Times New Roman"/>
          <w:sz w:val="28"/>
          <w:szCs w:val="28"/>
        </w:rPr>
        <w:br/>
        <w:t xml:space="preserve">- нормативы обеспеченности территории населенного пункта зелеными насаждениями общего пользования; </w:t>
      </w:r>
      <w:r>
        <w:rPr>
          <w:rFonts w:ascii="Times New Roman" w:hAnsi="Times New Roman"/>
          <w:sz w:val="28"/>
          <w:szCs w:val="28"/>
        </w:rPr>
        <w:br/>
        <w:t xml:space="preserve">- нормативы площади территорий общего пользования (парки, скверы, сады) и зеленых устройств декоративного назначения; </w:t>
      </w:r>
      <w:r>
        <w:rPr>
          <w:rFonts w:ascii="Times New Roman" w:hAnsi="Times New Roman"/>
          <w:sz w:val="28"/>
          <w:szCs w:val="28"/>
        </w:rPr>
        <w:br/>
        <w:t xml:space="preserve">- нормативы по озеленению  территории парков и садов; </w:t>
      </w:r>
      <w:r>
        <w:rPr>
          <w:rFonts w:ascii="Times New Roman" w:hAnsi="Times New Roman"/>
          <w:sz w:val="28"/>
          <w:szCs w:val="28"/>
        </w:rPr>
        <w:br/>
        <w:t xml:space="preserve">- нормативы расчетного числа единовременных посетителей территорий </w:t>
      </w:r>
      <w:r>
        <w:rPr>
          <w:rFonts w:ascii="Times New Roman" w:hAnsi="Times New Roman"/>
          <w:sz w:val="28"/>
          <w:szCs w:val="28"/>
        </w:rPr>
        <w:lastRenderedPageBreak/>
        <w:t xml:space="preserve">парков; </w:t>
      </w:r>
      <w:r>
        <w:rPr>
          <w:rFonts w:ascii="Times New Roman" w:hAnsi="Times New Roman"/>
          <w:sz w:val="28"/>
          <w:szCs w:val="28"/>
        </w:rPr>
        <w:br/>
        <w:t>- нормативы расстояний от зданий, сооружений и объектов инженерного благоустройства до деревьев и кустарников;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- нормативы доступности зон массового кратковременного отдыха на транспорте; </w:t>
      </w:r>
      <w:r>
        <w:rPr>
          <w:rFonts w:ascii="Times New Roman" w:hAnsi="Times New Roman"/>
          <w:sz w:val="28"/>
          <w:szCs w:val="28"/>
        </w:rPr>
        <w:br/>
        <w:t xml:space="preserve">- нормативы площади территории зон массового кратковременного отдыха; </w:t>
      </w:r>
      <w:r>
        <w:rPr>
          <w:rFonts w:ascii="Times New Roman" w:hAnsi="Times New Roman"/>
          <w:sz w:val="28"/>
          <w:szCs w:val="28"/>
        </w:rPr>
        <w:br/>
        <w:t xml:space="preserve">- нормативы обеспеченности учреждениями отдыха и размер их земельного участка; </w:t>
      </w:r>
      <w:r>
        <w:rPr>
          <w:rFonts w:ascii="Times New Roman" w:hAnsi="Times New Roman"/>
          <w:sz w:val="28"/>
          <w:szCs w:val="28"/>
        </w:rPr>
        <w:br/>
        <w:t xml:space="preserve">- расстояние от зон отдыха до санаториев, дошкольных санитарно-оздоровительных учреждений, садоводческих и огороднических объединений, автомобильных дорог общей сети и железных дорог. 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 xml:space="preserve">Расчетные показатели обеспеченности и интенсивности использования территорий садоводческих и огороднических объединений: </w:t>
      </w:r>
      <w:r>
        <w:rPr>
          <w:rFonts w:ascii="Times New Roman" w:hAnsi="Times New Roman"/>
          <w:sz w:val="28"/>
          <w:szCs w:val="28"/>
        </w:rPr>
        <w:br/>
        <w:t xml:space="preserve">- нормативы предоставления земельных участков для садоводства, огородничества и дачного строительства; </w:t>
      </w:r>
      <w:r>
        <w:rPr>
          <w:rFonts w:ascii="Times New Roman" w:hAnsi="Times New Roman"/>
          <w:sz w:val="28"/>
          <w:szCs w:val="28"/>
        </w:rPr>
        <w:br/>
        <w:t xml:space="preserve">- нормативы расстояния от автомобильных и железных дорог до садоводческих и огороднических объединений; </w:t>
      </w:r>
      <w:r>
        <w:rPr>
          <w:rFonts w:ascii="Times New Roman" w:hAnsi="Times New Roman"/>
          <w:sz w:val="28"/>
          <w:szCs w:val="28"/>
        </w:rPr>
        <w:br/>
        <w:t xml:space="preserve">- нормативы расстояния от застройки на территории садоводческих и огороднических объединений до лесных массивов; </w:t>
      </w:r>
      <w:r>
        <w:rPr>
          <w:rFonts w:ascii="Times New Roman" w:hAnsi="Times New Roman"/>
          <w:sz w:val="28"/>
          <w:szCs w:val="28"/>
        </w:rPr>
        <w:br/>
        <w:t>- нормативы размеров площадок общего пользования на территориях садоводческих и огороднических объединений;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- нормативы расстояния от площадки мусоросборников до границ садовых участков; </w:t>
      </w:r>
      <w:r>
        <w:rPr>
          <w:rFonts w:ascii="Times New Roman" w:hAnsi="Times New Roman"/>
          <w:sz w:val="28"/>
          <w:szCs w:val="28"/>
        </w:rPr>
        <w:br/>
        <w:t xml:space="preserve">- нормативы ширины улиц и проездов в красных линиях на территории садоводческих и огороднических объединений. </w:t>
      </w:r>
      <w:r>
        <w:rPr>
          <w:rFonts w:ascii="Times New Roman" w:hAnsi="Times New Roman"/>
          <w:sz w:val="28"/>
          <w:szCs w:val="28"/>
        </w:rPr>
        <w:br/>
        <w:t xml:space="preserve">Расчетные показатели обеспеченности и интенсивности использования сооружений для хранения и обслуживания транспортных средств: </w:t>
      </w:r>
      <w:r>
        <w:rPr>
          <w:rFonts w:ascii="Times New Roman" w:hAnsi="Times New Roman"/>
          <w:sz w:val="28"/>
          <w:szCs w:val="28"/>
        </w:rPr>
        <w:br/>
        <w:t xml:space="preserve">- нормативы обеспеченности местами постоянного хранения индивидуального автотранспорта; </w:t>
      </w:r>
      <w:r>
        <w:rPr>
          <w:rFonts w:ascii="Times New Roman" w:hAnsi="Times New Roman"/>
          <w:sz w:val="28"/>
          <w:szCs w:val="28"/>
        </w:rPr>
        <w:br/>
        <w:t xml:space="preserve">- нормативы расстояния от мест постоянного хранения индивидуального автотранспорта до жилой застройки; </w:t>
      </w:r>
      <w:r>
        <w:rPr>
          <w:rFonts w:ascii="Times New Roman" w:hAnsi="Times New Roman"/>
          <w:sz w:val="28"/>
          <w:szCs w:val="28"/>
        </w:rPr>
        <w:br/>
        <w:t xml:space="preserve">- нормативы обеспеченности местами парковки для учреждений и предприятий обслуживания; </w:t>
      </w:r>
      <w:r>
        <w:rPr>
          <w:rFonts w:ascii="Times New Roman" w:hAnsi="Times New Roman"/>
          <w:sz w:val="28"/>
          <w:szCs w:val="28"/>
        </w:rPr>
        <w:br/>
        <w:t xml:space="preserve">- нормативы расстояния от гаражных сооружений и открытых стоянок автомобилей до жилых домов, участков общеобразовательных школ, детских дошкольных и лечебных учреждений; </w:t>
      </w:r>
      <w:r>
        <w:rPr>
          <w:rFonts w:ascii="Times New Roman" w:hAnsi="Times New Roman"/>
          <w:sz w:val="28"/>
          <w:szCs w:val="28"/>
        </w:rPr>
        <w:br/>
        <w:t xml:space="preserve">- нормативы размера земельного участка гаражей и стоянок автомобилей в зависимости от этажности); </w:t>
      </w:r>
      <w:r>
        <w:rPr>
          <w:rFonts w:ascii="Times New Roman" w:hAnsi="Times New Roman"/>
          <w:sz w:val="28"/>
          <w:szCs w:val="28"/>
        </w:rPr>
        <w:br/>
        <w:t xml:space="preserve">- нормативы размера земельного участка гаражей и парков транспортных;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- нормативы размера земельного участка открытых стоянок; </w:t>
      </w:r>
      <w:r>
        <w:rPr>
          <w:rFonts w:ascii="Times New Roman" w:hAnsi="Times New Roman"/>
          <w:sz w:val="28"/>
          <w:szCs w:val="28"/>
        </w:rPr>
        <w:br/>
        <w:t xml:space="preserve">- нормативы удаленности въездов и выездов во встроенные гаражи от окон жилых и общественных зданий, зон отдыха, игровых площадок и участков лечебных учреждений; </w:t>
      </w:r>
      <w:r>
        <w:rPr>
          <w:rFonts w:ascii="Times New Roman" w:hAnsi="Times New Roman"/>
          <w:sz w:val="28"/>
          <w:szCs w:val="28"/>
        </w:rPr>
        <w:br/>
        <w:t xml:space="preserve">- нормативы размера земельного участка автозаправочной станции (АЗС) в зависимости от количества раздаточных колонок; 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 xml:space="preserve">нормативы расстояния от АЗС с подземными топливными резервуарами до границ участков общеобразовательных школ, детских дошкольных и лечебных учреждений или до стен жилых и общественных зданий; </w:t>
      </w:r>
      <w:r>
        <w:rPr>
          <w:rFonts w:ascii="Times New Roman" w:hAnsi="Times New Roman"/>
          <w:sz w:val="28"/>
          <w:szCs w:val="28"/>
        </w:rPr>
        <w:br/>
        <w:t xml:space="preserve">- нормативы мощности АЗС и расстояние между ними вне пределов населенных пунктов на автомобильных дорогах с различной интенсивностью движения; </w:t>
      </w:r>
      <w:r>
        <w:rPr>
          <w:rFonts w:ascii="Times New Roman" w:hAnsi="Times New Roman"/>
          <w:sz w:val="28"/>
          <w:szCs w:val="28"/>
        </w:rPr>
        <w:br/>
        <w:t>- нормативы размера земельного участка станции технического обслуживания (СТО);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 xml:space="preserve">нормативы мощности СТО и расстояние между ними вне пределов населенных пунктов на автомобильных дорогах с различной интенсивностью движения; </w:t>
      </w:r>
      <w:r>
        <w:rPr>
          <w:rFonts w:ascii="Times New Roman" w:hAnsi="Times New Roman"/>
          <w:sz w:val="28"/>
          <w:szCs w:val="28"/>
        </w:rPr>
        <w:br/>
        <w:t xml:space="preserve">- нормативы расстояния от СТО до жилых домов, участков общеобразовательных школ, детских дошкольных и лечебных учреждений; </w:t>
      </w:r>
      <w:r>
        <w:rPr>
          <w:rFonts w:ascii="Times New Roman" w:hAnsi="Times New Roman"/>
          <w:sz w:val="28"/>
          <w:szCs w:val="28"/>
        </w:rPr>
        <w:br/>
        <w:t xml:space="preserve">- нормативы расстояния между площадками отдыха вне пределов населенных пунктов на автомобильных дорогах различных категорий; </w:t>
      </w:r>
      <w:r>
        <w:rPr>
          <w:rFonts w:ascii="Times New Roman" w:hAnsi="Times New Roman"/>
          <w:sz w:val="28"/>
          <w:szCs w:val="28"/>
        </w:rPr>
        <w:br/>
        <w:t>- нормативы вместимости площадок отдыха из расчета на одновременную остановку;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- нормативы размера участка при одноярусном хранении судов прогулочного и спортивного флота. 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 xml:space="preserve">Расчетные показатели обеспеченности и интенсивности использования территорий зон транспортной инфраструктуры: </w:t>
      </w:r>
      <w:r>
        <w:rPr>
          <w:rFonts w:ascii="Times New Roman" w:hAnsi="Times New Roman"/>
          <w:sz w:val="28"/>
          <w:szCs w:val="28"/>
        </w:rPr>
        <w:br/>
        <w:t xml:space="preserve">- нормативы уровня автомобилизации; </w:t>
      </w:r>
      <w:r>
        <w:rPr>
          <w:rFonts w:ascii="Times New Roman" w:hAnsi="Times New Roman"/>
          <w:sz w:val="28"/>
          <w:szCs w:val="28"/>
        </w:rPr>
        <w:br/>
        <w:t xml:space="preserve">- параметры и категории улиц и дорог различных категорий в границах населенных пунктов; </w:t>
      </w:r>
      <w:r>
        <w:rPr>
          <w:rFonts w:ascii="Times New Roman" w:hAnsi="Times New Roman"/>
          <w:sz w:val="28"/>
          <w:szCs w:val="28"/>
        </w:rPr>
        <w:br/>
        <w:t xml:space="preserve">- нормативы размера разворотных площадок на тупиковых улицах и дорогах; </w:t>
      </w:r>
      <w:r>
        <w:rPr>
          <w:rFonts w:ascii="Times New Roman" w:hAnsi="Times New Roman"/>
          <w:sz w:val="28"/>
          <w:szCs w:val="28"/>
        </w:rPr>
        <w:br/>
        <w:t xml:space="preserve">- нормативы ширины одной полосы движения пешеходных тротуаров, улиц и дорог; </w:t>
      </w:r>
      <w:r>
        <w:rPr>
          <w:rFonts w:ascii="Times New Roman" w:hAnsi="Times New Roman"/>
          <w:sz w:val="28"/>
          <w:szCs w:val="28"/>
        </w:rPr>
        <w:br/>
        <w:t>- нормативы пропускной способности одной полосы движения для тротуаров;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 xml:space="preserve">нормативы плотности сети общественного пассажирского транспорта на застроенных территориях; </w:t>
      </w:r>
      <w:r>
        <w:rPr>
          <w:rFonts w:ascii="Times New Roman" w:hAnsi="Times New Roman"/>
          <w:sz w:val="28"/>
          <w:szCs w:val="28"/>
        </w:rPr>
        <w:br/>
        <w:t xml:space="preserve">- нормативы расстояния до ближайшей остановки общественного пассажирского транспорта от жилых домов, объектов массового посещения и </w:t>
      </w:r>
      <w:r>
        <w:rPr>
          <w:rFonts w:ascii="Times New Roman" w:hAnsi="Times New Roman"/>
          <w:sz w:val="28"/>
          <w:szCs w:val="28"/>
        </w:rPr>
        <w:lastRenderedPageBreak/>
        <w:t xml:space="preserve">зон массового отдыха населения; </w:t>
      </w:r>
      <w:r>
        <w:rPr>
          <w:rFonts w:ascii="Times New Roman" w:hAnsi="Times New Roman"/>
          <w:sz w:val="28"/>
          <w:szCs w:val="28"/>
        </w:rPr>
        <w:br/>
        <w:t xml:space="preserve">- нормативы расстояния между остановочными пунктами общественного пассажирского транспорта; </w:t>
      </w:r>
      <w:r>
        <w:rPr>
          <w:rFonts w:ascii="Times New Roman" w:hAnsi="Times New Roman"/>
          <w:sz w:val="28"/>
          <w:szCs w:val="28"/>
        </w:rPr>
        <w:br/>
        <w:t>- нормативы радиусы дорог, при которых, в зависимости от категории дороги, допускается располагать остановки общественного транспорта;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- нормативы размещения остановки общественного транспорта вне пределов населенных пунктов на автомобильных дорогах различных категорий; </w:t>
      </w:r>
      <w:r>
        <w:rPr>
          <w:rFonts w:ascii="Times New Roman" w:hAnsi="Times New Roman"/>
          <w:sz w:val="28"/>
          <w:szCs w:val="28"/>
        </w:rPr>
        <w:br/>
        <w:t xml:space="preserve">- нормативы расстояния между остановочными пунктами общественного пассажирского транспорта вне пределов населенных пунктов на дорогах I - III категории; </w:t>
      </w:r>
      <w:r>
        <w:rPr>
          <w:rFonts w:ascii="Times New Roman" w:hAnsi="Times New Roman"/>
          <w:sz w:val="28"/>
          <w:szCs w:val="28"/>
        </w:rPr>
        <w:br/>
        <w:t xml:space="preserve">- нормативы расстояния между пешеходными переходами; </w:t>
      </w:r>
      <w:r>
        <w:rPr>
          <w:rFonts w:ascii="Times New Roman" w:hAnsi="Times New Roman"/>
          <w:sz w:val="28"/>
          <w:szCs w:val="28"/>
        </w:rPr>
        <w:br/>
        <w:t xml:space="preserve">- нормативы расстояния между въездами и сквозными проездами в зданиях на территорию микрорайона; 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 xml:space="preserve">нормативы расстояния от места пересечения проезда, с проезжей частью магистральной улицы регулируемого движения до стоп линии перекрестка и остановки общественного транспорта; </w:t>
      </w:r>
      <w:r>
        <w:rPr>
          <w:rFonts w:ascii="Times New Roman" w:hAnsi="Times New Roman"/>
          <w:sz w:val="28"/>
          <w:szCs w:val="28"/>
        </w:rPr>
        <w:br/>
        <w:t xml:space="preserve">- нормативы расстояния от края основной проезжей части магистральных улиц и дорог, местных или боковых проездов до линии регулирования застройки; </w:t>
      </w:r>
      <w:r>
        <w:rPr>
          <w:rFonts w:ascii="Times New Roman" w:hAnsi="Times New Roman"/>
          <w:sz w:val="28"/>
          <w:szCs w:val="28"/>
        </w:rPr>
        <w:br/>
        <w:t xml:space="preserve">- нормативы протяженности тупиковых проездов; </w:t>
      </w:r>
      <w:r>
        <w:rPr>
          <w:rFonts w:ascii="Times New Roman" w:hAnsi="Times New Roman"/>
          <w:sz w:val="28"/>
          <w:szCs w:val="28"/>
        </w:rPr>
        <w:br/>
        <w:t>- нормативы радиуса закругления бортов, проезжей части улиц и дорог по кромке тротуаров и разделительных полос;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 xml:space="preserve">нормативы размера прямоугольного треугольника видимости; </w:t>
      </w:r>
      <w:r>
        <w:rPr>
          <w:rFonts w:ascii="Times New Roman" w:hAnsi="Times New Roman"/>
          <w:sz w:val="28"/>
          <w:szCs w:val="28"/>
        </w:rPr>
        <w:br/>
        <w:t xml:space="preserve">- нормативы расстояния от бровки земельного полотна автомобильных дорог различной категорий до границы жилой застройки; </w:t>
      </w:r>
      <w:r>
        <w:rPr>
          <w:rFonts w:ascii="Times New Roman" w:hAnsi="Times New Roman"/>
          <w:sz w:val="28"/>
          <w:szCs w:val="28"/>
        </w:rPr>
        <w:br/>
        <w:t xml:space="preserve">- нормативы ширины снегозащитных лесонасаждений и расстояние от бровки земляного полотна до этих насаждений с каждой стороны дороги. </w:t>
      </w:r>
      <w:r>
        <w:rPr>
          <w:rFonts w:ascii="Times New Roman" w:hAnsi="Times New Roman"/>
          <w:sz w:val="28"/>
          <w:szCs w:val="28"/>
        </w:rPr>
        <w:br/>
        <w:t xml:space="preserve">1.4 Расчетные показатели обеспеченности и интенсивности использования территорий коммунально-складских и производственных зон </w:t>
      </w:r>
      <w:r>
        <w:rPr>
          <w:rFonts w:ascii="Times New Roman" w:hAnsi="Times New Roman"/>
          <w:sz w:val="28"/>
          <w:szCs w:val="28"/>
        </w:rPr>
        <w:br/>
        <w:t>- нормативы размера земельных участков складов, предназначенных для обслуживания населения;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 xml:space="preserve">нормативы обеспеченности  </w:t>
      </w:r>
      <w:proofErr w:type="spellStart"/>
      <w:r>
        <w:rPr>
          <w:rFonts w:ascii="Times New Roman" w:hAnsi="Times New Roman"/>
          <w:sz w:val="28"/>
          <w:szCs w:val="28"/>
        </w:rPr>
        <w:t>общетоварными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складами и размер их земельного участка; </w:t>
      </w:r>
      <w:r>
        <w:rPr>
          <w:rFonts w:ascii="Times New Roman" w:hAnsi="Times New Roman"/>
          <w:sz w:val="28"/>
          <w:szCs w:val="28"/>
        </w:rPr>
        <w:br/>
        <w:t xml:space="preserve">- нормативы обеспеченности специализированными складами и размер их земельного участка; </w:t>
      </w:r>
      <w:r>
        <w:rPr>
          <w:rFonts w:ascii="Times New Roman" w:hAnsi="Times New Roman"/>
          <w:sz w:val="28"/>
          <w:szCs w:val="28"/>
        </w:rPr>
        <w:br/>
        <w:t xml:space="preserve">- нормативы размера земельного участка складов строительных материалов и твердого топлива; </w:t>
      </w:r>
      <w:r>
        <w:rPr>
          <w:rFonts w:ascii="Times New Roman" w:hAnsi="Times New Roman"/>
          <w:sz w:val="28"/>
          <w:szCs w:val="28"/>
        </w:rPr>
        <w:br/>
        <w:t xml:space="preserve">- нормативы вместимости складов для вахтовых и экспедиционных поселков; </w:t>
      </w:r>
      <w:r>
        <w:rPr>
          <w:rFonts w:ascii="Times New Roman" w:hAnsi="Times New Roman"/>
          <w:sz w:val="28"/>
          <w:szCs w:val="28"/>
        </w:rPr>
        <w:br/>
        <w:t xml:space="preserve">- нормативы размера санитарно-защитной зоны для овоще, картофеле и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фрукто</w:t>
      </w:r>
      <w:proofErr w:type="spellEnd"/>
      <w:r>
        <w:rPr>
          <w:rFonts w:ascii="Times New Roman" w:hAnsi="Times New Roman"/>
          <w:sz w:val="28"/>
          <w:szCs w:val="28"/>
        </w:rPr>
        <w:t xml:space="preserve"> хранилище; </w:t>
      </w:r>
      <w:r>
        <w:rPr>
          <w:rFonts w:ascii="Times New Roman" w:hAnsi="Times New Roman"/>
          <w:sz w:val="28"/>
          <w:szCs w:val="28"/>
        </w:rPr>
        <w:br/>
        <w:t>- нормативы площади озеленения санитарно-защитных зон промышленных предприятий;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- нормативы ширины полосы древесно-кустарниковых насаждений, со стороны селитебной территории, в составе санитарно-защитной зоны предприятий; </w:t>
      </w:r>
      <w:r>
        <w:rPr>
          <w:rFonts w:ascii="Times New Roman" w:hAnsi="Times New Roman"/>
          <w:sz w:val="28"/>
          <w:szCs w:val="28"/>
        </w:rPr>
        <w:br/>
        <w:t xml:space="preserve">- нормативы размера земельных участков предприятий и сооружений по транспортировке, обезвреживанию и переработке бытовых отходов; </w:t>
      </w:r>
      <w:r>
        <w:rPr>
          <w:rFonts w:ascii="Times New Roman" w:hAnsi="Times New Roman"/>
          <w:sz w:val="28"/>
          <w:szCs w:val="28"/>
        </w:rPr>
        <w:br/>
        <w:t xml:space="preserve">- нормативы расстояния от помещений (сооружений) для содержания и разведения животных до объектов жилой застройки. 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 xml:space="preserve">Расчетные показатели обеспеченности и интенсивности использования территорий зон инженерной инфраструктуры: </w:t>
      </w:r>
      <w:r>
        <w:rPr>
          <w:rFonts w:ascii="Times New Roman" w:hAnsi="Times New Roman"/>
          <w:sz w:val="28"/>
          <w:szCs w:val="28"/>
        </w:rPr>
        <w:br/>
        <w:t xml:space="preserve">- укрупненные показатели обеспеченности населения объектами инженерного благоустройства; </w:t>
      </w:r>
      <w:r>
        <w:rPr>
          <w:rFonts w:ascii="Times New Roman" w:hAnsi="Times New Roman"/>
          <w:sz w:val="28"/>
          <w:szCs w:val="28"/>
        </w:rPr>
        <w:br/>
        <w:t xml:space="preserve">- нормативы размера земельного участка для размещения понизительных подстанций; </w:t>
      </w:r>
      <w:r>
        <w:rPr>
          <w:rFonts w:ascii="Times New Roman" w:hAnsi="Times New Roman"/>
          <w:sz w:val="28"/>
          <w:szCs w:val="28"/>
        </w:rPr>
        <w:br/>
        <w:t xml:space="preserve">- нормативы расстояния от отдельно стоящих распределительных пунктов и трансформаторных подстанций в зависимости от количества и мощности трансформаторов; </w:t>
      </w:r>
      <w:r>
        <w:rPr>
          <w:rFonts w:ascii="Times New Roman" w:hAnsi="Times New Roman"/>
          <w:sz w:val="28"/>
          <w:szCs w:val="28"/>
        </w:rPr>
        <w:br/>
        <w:t xml:space="preserve">- нормативы размера земельного участка для размещения котельных; </w:t>
      </w:r>
      <w:r>
        <w:rPr>
          <w:rFonts w:ascii="Times New Roman" w:hAnsi="Times New Roman"/>
          <w:sz w:val="28"/>
          <w:szCs w:val="28"/>
        </w:rPr>
        <w:br/>
        <w:t>- нормативы размера земельного участка для размещения очистных сооружений;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- нормативы размера земельных участков для размещения станций очистки воды; </w:t>
      </w:r>
      <w:r>
        <w:rPr>
          <w:rFonts w:ascii="Times New Roman" w:hAnsi="Times New Roman"/>
          <w:sz w:val="28"/>
          <w:szCs w:val="28"/>
        </w:rPr>
        <w:br/>
        <w:t xml:space="preserve">- нормативы размера земельного участка для размещения газонаполнительных станций (ГНС); </w:t>
      </w:r>
      <w:r>
        <w:rPr>
          <w:rFonts w:ascii="Times New Roman" w:hAnsi="Times New Roman"/>
          <w:sz w:val="28"/>
          <w:szCs w:val="28"/>
        </w:rPr>
        <w:br/>
        <w:t xml:space="preserve">- нормативы размера земельного участка для размещения газонаполнительных пунктов (ГНП); </w:t>
      </w:r>
      <w:r>
        <w:rPr>
          <w:rFonts w:ascii="Times New Roman" w:hAnsi="Times New Roman"/>
          <w:sz w:val="28"/>
          <w:szCs w:val="28"/>
        </w:rPr>
        <w:br/>
        <w:t xml:space="preserve">- рекомендуемые минимальные расстояния от наземных магистральных газопроводов, не содержащих сероводород; </w:t>
      </w:r>
      <w:r>
        <w:rPr>
          <w:rFonts w:ascii="Times New Roman" w:hAnsi="Times New Roman"/>
          <w:sz w:val="28"/>
          <w:szCs w:val="28"/>
        </w:rPr>
        <w:br/>
        <w:t xml:space="preserve">- рекомендуемые минимальные разрывы от компрессорных станций; </w:t>
      </w:r>
      <w:r>
        <w:rPr>
          <w:rFonts w:ascii="Times New Roman" w:hAnsi="Times New Roman"/>
          <w:sz w:val="28"/>
          <w:szCs w:val="28"/>
        </w:rPr>
        <w:br/>
        <w:t xml:space="preserve">- рекомендуемые минимальные разрывы от газопроводов низкого давления; </w:t>
      </w:r>
      <w:r>
        <w:rPr>
          <w:rFonts w:ascii="Times New Roman" w:hAnsi="Times New Roman"/>
          <w:sz w:val="28"/>
          <w:szCs w:val="28"/>
        </w:rPr>
        <w:br/>
        <w:t xml:space="preserve">- рекомендуемые минимальные разрывы от магистральных трубопроводов для транспортирования нефти; </w:t>
      </w:r>
      <w:r>
        <w:rPr>
          <w:rFonts w:ascii="Times New Roman" w:hAnsi="Times New Roman"/>
          <w:sz w:val="28"/>
          <w:szCs w:val="28"/>
        </w:rPr>
        <w:br/>
        <w:t xml:space="preserve">- рекомендуемые минимальные разрывы от нефтеперекачивающих станций; </w:t>
      </w:r>
      <w:r>
        <w:rPr>
          <w:rFonts w:ascii="Times New Roman" w:hAnsi="Times New Roman"/>
          <w:sz w:val="28"/>
          <w:szCs w:val="28"/>
        </w:rPr>
        <w:br/>
        <w:t xml:space="preserve">- рекомендуемые минимальные разрывы от трубопроводов для сжиженных углеводородных газов. </w:t>
      </w:r>
      <w:r>
        <w:rPr>
          <w:rFonts w:ascii="Times New Roman" w:hAnsi="Times New Roman"/>
          <w:sz w:val="28"/>
          <w:szCs w:val="28"/>
        </w:rPr>
        <w:br/>
        <w:t xml:space="preserve">2. Местные нормативы градостроительного проектирования, содержащие минимальные расчетные показатели обеспечения благоприятных условий </w:t>
      </w:r>
      <w:r>
        <w:rPr>
          <w:rFonts w:ascii="Times New Roman" w:hAnsi="Times New Roman"/>
          <w:sz w:val="28"/>
          <w:szCs w:val="28"/>
        </w:rPr>
        <w:lastRenderedPageBreak/>
        <w:t xml:space="preserve">жизнедеятельности человека не могут быть ниже, чем расчетные показатели обеспечения благоприятных условий жизнедеятельности человека, содержащиеся в региональных нормативах градостроительного проектирования.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3. Порядок подготовки и утверждения </w:t>
      </w:r>
      <w:r>
        <w:rPr>
          <w:rFonts w:ascii="Times New Roman" w:hAnsi="Times New Roman"/>
          <w:sz w:val="28"/>
          <w:szCs w:val="28"/>
        </w:rPr>
        <w:br/>
        <w:t xml:space="preserve">местных нормативов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1. Решение о подготовке местных нормативов градостроительного проектирования принимаются Главой поселения. </w:t>
      </w:r>
      <w:r>
        <w:rPr>
          <w:rFonts w:ascii="Times New Roman" w:hAnsi="Times New Roman"/>
          <w:sz w:val="28"/>
          <w:szCs w:val="28"/>
        </w:rPr>
        <w:br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Уполномоченный орган в области градостроительства, осуществляет организацию работ по разработке проектов местных нормативов градостроительного проектирования, в том числе: </w:t>
      </w:r>
      <w:r>
        <w:rPr>
          <w:rFonts w:ascii="Times New Roman" w:hAnsi="Times New Roman"/>
          <w:sz w:val="28"/>
          <w:szCs w:val="28"/>
        </w:rPr>
        <w:br/>
        <w:t xml:space="preserve">1) организует заключение договоров на подготовку проектов местных нормативов градостроительного проектирования; </w:t>
      </w:r>
      <w:r>
        <w:rPr>
          <w:rFonts w:ascii="Times New Roman" w:hAnsi="Times New Roman"/>
          <w:sz w:val="28"/>
          <w:szCs w:val="28"/>
        </w:rPr>
        <w:br/>
        <w:t xml:space="preserve">2) готовит и утверждает техническое задание на разработку проектов местных нормативов градостроительного проектирования; </w:t>
      </w:r>
      <w:r>
        <w:rPr>
          <w:rFonts w:ascii="Times New Roman" w:hAnsi="Times New Roman"/>
          <w:sz w:val="28"/>
          <w:szCs w:val="28"/>
        </w:rPr>
        <w:br/>
        <w:t xml:space="preserve">3) выступает в качестве заказчика работ по договорам на разработку проектов местных нормативов градостроительного проектирования. </w:t>
      </w:r>
      <w:r>
        <w:rPr>
          <w:rFonts w:ascii="Times New Roman" w:hAnsi="Times New Roman"/>
          <w:sz w:val="28"/>
          <w:szCs w:val="28"/>
        </w:rPr>
        <w:br/>
        <w:t>3.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Основные требования к оформлению и содержанию проектов местных нормативов градостроительного проектирования содержатся в техническом задании на разработку проектов местных нормативов градостроительного проектирования, разработанных в соответствии с настоящим положением. </w:t>
      </w:r>
      <w:r>
        <w:rPr>
          <w:rFonts w:ascii="Times New Roman" w:hAnsi="Times New Roman"/>
          <w:sz w:val="28"/>
          <w:szCs w:val="28"/>
        </w:rPr>
        <w:br/>
        <w:t xml:space="preserve">4. Разработанные в соответствии с техническим заданием местные нормативы градостроительного проектирования согласовываются разработчиком с администрацией поселения. </w:t>
      </w:r>
      <w:r>
        <w:rPr>
          <w:rFonts w:ascii="Times New Roman" w:hAnsi="Times New Roman"/>
          <w:sz w:val="28"/>
          <w:szCs w:val="28"/>
        </w:rPr>
        <w:br/>
        <w:t xml:space="preserve">5. Глава поселения с учетом предоставленного проекта местных нормативов градостроительного проектирования принимает решение о принятии проекта местных нормативов градостроительного проектирования и направлении их на утверждение в Совет или об отклонении такой документации и о направлении ее на доработку. </w:t>
      </w:r>
      <w:r>
        <w:rPr>
          <w:rFonts w:ascii="Times New Roman" w:hAnsi="Times New Roman"/>
          <w:sz w:val="28"/>
          <w:szCs w:val="28"/>
        </w:rPr>
        <w:br/>
        <w:t xml:space="preserve">6. Решение об утверждении местных нормативов градостроительного проектирования принимает Совет  Койданского сельского поселения. </w:t>
      </w:r>
      <w:r>
        <w:rPr>
          <w:rFonts w:ascii="Times New Roman" w:hAnsi="Times New Roman"/>
          <w:sz w:val="28"/>
          <w:szCs w:val="28"/>
        </w:rPr>
        <w:br/>
        <w:t xml:space="preserve">7. Утвержденные Советом местные нормативы градостроительного проектирования подлежат официальному опубликованию в порядке, установленном для нормативных правовых актов, органов местного самоуправления Койданского  сельского поселения и могут, размещаться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Усть-Джегутинского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udmunicipal</w:t>
      </w:r>
      <w:proofErr w:type="spellEnd"/>
      <w:r>
        <w:rPr>
          <w:rFonts w:ascii="Times New Roman" w:hAnsi="Times New Roman"/>
          <w:sz w:val="28"/>
          <w:szCs w:val="28"/>
        </w:rPr>
        <w:t xml:space="preserve">@mail.ru)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8. Внесение изменений в местные нормативы градостроительного проектирования осуществляется в порядке, предусмотренном настоящим Положением для подготовки и утверждения местных нормативов.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D5659C" w:rsidRDefault="00D5659C" w:rsidP="00D56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59C" w:rsidRDefault="00D5659C" w:rsidP="00D5659C">
      <w:pPr>
        <w:rPr>
          <w:sz w:val="28"/>
          <w:szCs w:val="28"/>
        </w:rPr>
      </w:pPr>
    </w:p>
    <w:p w:rsidR="00376921" w:rsidRDefault="00376921"/>
    <w:sectPr w:rsidR="0037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9C"/>
    <w:rsid w:val="00376921"/>
    <w:rsid w:val="00B3683E"/>
    <w:rsid w:val="00D5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9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9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Эльза</cp:lastModifiedBy>
  <cp:revision>1</cp:revision>
  <dcterms:created xsi:type="dcterms:W3CDTF">2014-12-03T11:25:00Z</dcterms:created>
  <dcterms:modified xsi:type="dcterms:W3CDTF">2014-12-03T11:29:00Z</dcterms:modified>
</cp:coreProperties>
</file>